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0C" w:rsidRDefault="00F5040C" w:rsidP="004D2313">
      <w:pPr>
        <w:tabs>
          <w:tab w:val="left" w:pos="450"/>
        </w:tabs>
        <w:autoSpaceDE w:val="0"/>
        <w:autoSpaceDN w:val="0"/>
        <w:adjustRightInd w:val="0"/>
        <w:spacing w:after="0" w:line="240" w:lineRule="auto"/>
        <w:jc w:val="center"/>
        <w:rPr>
          <w:rFonts w:ascii="Garamond" w:hAnsi="Garamond" w:cs="Garamond"/>
          <w:sz w:val="28"/>
          <w:szCs w:val="28"/>
        </w:rPr>
      </w:pPr>
    </w:p>
    <w:p w:rsidR="00152A6E" w:rsidRPr="00B60974" w:rsidRDefault="00152A6E" w:rsidP="00152A6E">
      <w:pPr>
        <w:autoSpaceDE w:val="0"/>
        <w:autoSpaceDN w:val="0"/>
        <w:adjustRightInd w:val="0"/>
        <w:spacing w:after="0" w:line="240" w:lineRule="auto"/>
        <w:jc w:val="center"/>
        <w:rPr>
          <w:rFonts w:asciiTheme="majorHAnsi" w:hAnsiTheme="majorHAnsi" w:cs="Garamond"/>
          <w:b/>
          <w:sz w:val="40"/>
          <w:szCs w:val="40"/>
        </w:rPr>
      </w:pPr>
      <w:r w:rsidRPr="00B60974">
        <w:rPr>
          <w:rFonts w:asciiTheme="majorHAnsi" w:hAnsiTheme="majorHAnsi" w:cs="Garamond"/>
          <w:b/>
          <w:sz w:val="40"/>
          <w:szCs w:val="40"/>
        </w:rPr>
        <w:t>Case for Support</w:t>
      </w:r>
    </w:p>
    <w:p w:rsidR="00152A6E" w:rsidRPr="00B60974" w:rsidRDefault="00152A6E" w:rsidP="00956BAB">
      <w:pPr>
        <w:autoSpaceDE w:val="0"/>
        <w:autoSpaceDN w:val="0"/>
        <w:adjustRightInd w:val="0"/>
        <w:spacing w:after="0" w:line="240" w:lineRule="auto"/>
        <w:ind w:left="3600" w:firstLine="720"/>
        <w:rPr>
          <w:rFonts w:asciiTheme="majorHAnsi" w:hAnsiTheme="majorHAnsi" w:cs="Garamond"/>
          <w:b/>
          <w:sz w:val="32"/>
          <w:szCs w:val="32"/>
        </w:rPr>
      </w:pPr>
      <w:r w:rsidRPr="00B60974">
        <w:rPr>
          <w:rFonts w:asciiTheme="majorHAnsi" w:hAnsiTheme="majorHAnsi" w:cs="Garamond"/>
          <w:b/>
          <w:sz w:val="32"/>
          <w:szCs w:val="32"/>
        </w:rPr>
        <w:t>2017</w:t>
      </w:r>
    </w:p>
    <w:p w:rsidR="00FE5F1D" w:rsidRDefault="00FE5F1D" w:rsidP="0063289A">
      <w:pPr>
        <w:pStyle w:val="NoSpacing"/>
        <w:spacing w:line="276" w:lineRule="auto"/>
      </w:pPr>
      <w:r>
        <w:t xml:space="preserve">  </w:t>
      </w:r>
      <w:r w:rsidRPr="00FE5F1D">
        <w:t xml:space="preserve"> </w:t>
      </w:r>
    </w:p>
    <w:p w:rsidR="003D3A85" w:rsidRDefault="003D3A85" w:rsidP="0063289A">
      <w:pPr>
        <w:pStyle w:val="NoSpacing"/>
        <w:spacing w:line="276" w:lineRule="auto"/>
      </w:pPr>
      <w:r>
        <w:t xml:space="preserve">    </w:t>
      </w:r>
      <w:r>
        <w:rPr>
          <w:noProof/>
        </w:rPr>
        <w:drawing>
          <wp:inline distT="0" distB="0" distL="0" distR="0" wp14:anchorId="7D41A057" wp14:editId="59B12550">
            <wp:extent cx="2703068" cy="1733265"/>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S students tour.JPG"/>
                    <pic:cNvPicPr/>
                  </pic:nvPicPr>
                  <pic:blipFill>
                    <a:blip r:embed="rId9">
                      <a:extLst>
                        <a:ext uri="{28A0092B-C50C-407E-A947-70E740481C1C}">
                          <a14:useLocalDpi xmlns:a14="http://schemas.microsoft.com/office/drawing/2010/main" val="0"/>
                        </a:ext>
                      </a:extLst>
                    </a:blip>
                    <a:stretch>
                      <a:fillRect/>
                    </a:stretch>
                  </pic:blipFill>
                  <pic:spPr>
                    <a:xfrm>
                      <a:off x="0" y="0"/>
                      <a:ext cx="2707863" cy="1736339"/>
                    </a:xfrm>
                    <a:prstGeom prst="rect">
                      <a:avLst/>
                    </a:prstGeom>
                  </pic:spPr>
                </pic:pic>
              </a:graphicData>
            </a:graphic>
          </wp:inline>
        </w:drawing>
      </w:r>
      <w:r>
        <w:t xml:space="preserve">       </w:t>
      </w:r>
      <w:r>
        <w:rPr>
          <w:noProof/>
        </w:rPr>
        <w:drawing>
          <wp:inline distT="0" distB="0" distL="0" distR="0" wp14:anchorId="63D5B418" wp14:editId="186AE5D9">
            <wp:extent cx="2577677" cy="173326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ks photo of 60 people on boar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8459" cy="1733792"/>
                    </a:xfrm>
                    <a:prstGeom prst="rect">
                      <a:avLst/>
                    </a:prstGeom>
                  </pic:spPr>
                </pic:pic>
              </a:graphicData>
            </a:graphic>
          </wp:inline>
        </w:drawing>
      </w:r>
    </w:p>
    <w:p w:rsidR="00FE5F1D" w:rsidRDefault="00FE5F1D" w:rsidP="0063289A">
      <w:pPr>
        <w:pStyle w:val="NoSpacing"/>
        <w:spacing w:line="276" w:lineRule="auto"/>
      </w:pPr>
    </w:p>
    <w:p w:rsidR="00D1642A" w:rsidRPr="00C96FD5" w:rsidRDefault="00D1642A" w:rsidP="00D1642A">
      <w:pPr>
        <w:pStyle w:val="NoSpacing"/>
        <w:jc w:val="center"/>
        <w:rPr>
          <w:b/>
          <w:sz w:val="40"/>
          <w:szCs w:val="40"/>
        </w:rPr>
      </w:pPr>
      <w:r w:rsidRPr="00C96FD5">
        <w:rPr>
          <w:b/>
          <w:sz w:val="40"/>
          <w:szCs w:val="40"/>
        </w:rPr>
        <w:t>THIS IS OUR 20</w:t>
      </w:r>
      <w:r w:rsidRPr="00C96FD5">
        <w:rPr>
          <w:b/>
          <w:sz w:val="40"/>
          <w:szCs w:val="40"/>
          <w:vertAlign w:val="superscript"/>
        </w:rPr>
        <w:t>th</w:t>
      </w:r>
      <w:r w:rsidRPr="00C96FD5">
        <w:rPr>
          <w:b/>
          <w:sz w:val="40"/>
          <w:szCs w:val="40"/>
        </w:rPr>
        <w:t xml:space="preserve"> ANNIVERSARY YEAR!</w:t>
      </w:r>
    </w:p>
    <w:p w:rsidR="00D1642A" w:rsidRPr="00D1642A" w:rsidRDefault="00D1642A" w:rsidP="00D1642A">
      <w:pPr>
        <w:pStyle w:val="NoSpacing"/>
        <w:jc w:val="center"/>
        <w:rPr>
          <w:b/>
        </w:rPr>
      </w:pPr>
    </w:p>
    <w:p w:rsidR="00EA2FD6" w:rsidRDefault="007C05A8" w:rsidP="003562B6">
      <w:pPr>
        <w:pStyle w:val="NoSpacing"/>
      </w:pPr>
      <w:r w:rsidRPr="003562B6">
        <w:t>The St. George’s Foundation,</w:t>
      </w:r>
      <w:r w:rsidR="00716C84" w:rsidRPr="003562B6">
        <w:t xml:space="preserve"> </w:t>
      </w:r>
      <w:r w:rsidRPr="003562B6">
        <w:t>registered charity #454</w:t>
      </w:r>
      <w:r w:rsidR="00716C84" w:rsidRPr="003562B6">
        <w:t xml:space="preserve">, </w:t>
      </w:r>
      <w:r w:rsidR="009031A8" w:rsidRPr="003562B6">
        <w:t xml:space="preserve">was </w:t>
      </w:r>
      <w:r w:rsidR="00716C84" w:rsidRPr="003562B6">
        <w:t>established</w:t>
      </w:r>
      <w:r w:rsidRPr="003562B6">
        <w:t xml:space="preserve"> in 1997</w:t>
      </w:r>
      <w:r w:rsidR="009031A8" w:rsidRPr="003562B6">
        <w:t xml:space="preserve"> as a result of a strategic planning and public consultation exercise, coordinated by the Corporation of St</w:t>
      </w:r>
      <w:r w:rsidR="004E3593">
        <w:t>. George</w:t>
      </w:r>
      <w:r w:rsidR="009031A8" w:rsidRPr="003562B6">
        <w:t>. The St. George’s Foundation was formed to work in partnership with the local community, Government and the Corporation of St. George to</w:t>
      </w:r>
      <w:r w:rsidRPr="003562B6">
        <w:t xml:space="preserve"> bring the unique history and heritage of the Town of St. George and its related fortifications to life for all</w:t>
      </w:r>
      <w:r w:rsidR="00C96FD5">
        <w:t xml:space="preserve">, locals and </w:t>
      </w:r>
      <w:r w:rsidR="004B1315">
        <w:t>visitors</w:t>
      </w:r>
      <w:r w:rsidR="00C96FD5">
        <w:t>,</w:t>
      </w:r>
      <w:r w:rsidRPr="003562B6">
        <w:t xml:space="preserve"> to enjoy and appreciate.</w:t>
      </w:r>
      <w:r w:rsidR="00EA2FD6">
        <w:t xml:space="preserve"> </w:t>
      </w:r>
    </w:p>
    <w:p w:rsidR="00EB6C27" w:rsidRDefault="00EB6C27" w:rsidP="003562B6">
      <w:pPr>
        <w:pStyle w:val="NoSpacing"/>
      </w:pPr>
    </w:p>
    <w:p w:rsidR="00EB6C27" w:rsidRDefault="00EB6C27" w:rsidP="003562B6">
      <w:pPr>
        <w:pStyle w:val="NoSpacing"/>
      </w:pPr>
      <w:r>
        <w:t>The St</w:t>
      </w:r>
      <w:r w:rsidR="004E3593">
        <w:t>.</w:t>
      </w:r>
      <w:r>
        <w:t xml:space="preserve"> George</w:t>
      </w:r>
      <w:r w:rsidR="004E3593">
        <w:t>’</w:t>
      </w:r>
      <w:r>
        <w:t xml:space="preserve">s Foundation and the </w:t>
      </w:r>
      <w:r w:rsidR="00B41FAB">
        <w:t>Corporation</w:t>
      </w:r>
      <w:r>
        <w:t xml:space="preserve"> of </w:t>
      </w:r>
      <w:r w:rsidR="004E3593">
        <w:t>St. George</w:t>
      </w:r>
      <w:r>
        <w:t xml:space="preserve"> worked closely together</w:t>
      </w:r>
      <w:r w:rsidR="00FC7AFA">
        <w:t xml:space="preserve"> after 1997</w:t>
      </w:r>
      <w:r>
        <w:t xml:space="preserve"> and</w:t>
      </w:r>
      <w:r w:rsidR="00B41FAB">
        <w:t xml:space="preserve"> in</w:t>
      </w:r>
      <w:r>
        <w:t xml:space="preserve"> 2000</w:t>
      </w:r>
      <w:r w:rsidR="00FC7AFA">
        <w:t xml:space="preserve"> the Historic Town of </w:t>
      </w:r>
      <w:r w:rsidR="004E3593">
        <w:t>St. George</w:t>
      </w:r>
      <w:r w:rsidR="006845AC">
        <w:t xml:space="preserve"> and related fortifications</w:t>
      </w:r>
      <w:r>
        <w:t xml:space="preserve"> received the di</w:t>
      </w:r>
      <w:r w:rsidR="00B41FAB">
        <w:t>s</w:t>
      </w:r>
      <w:r>
        <w:t>tinguished</w:t>
      </w:r>
      <w:r w:rsidR="00B41FAB">
        <w:t xml:space="preserve"> designation of a </w:t>
      </w:r>
      <w:r w:rsidR="00B41FAB" w:rsidRPr="00B41FAB">
        <w:rPr>
          <w:b/>
        </w:rPr>
        <w:t>UNESCO World Heritage Site</w:t>
      </w:r>
      <w:r w:rsidR="00B41FAB">
        <w:t xml:space="preserve"> having met the world standard</w:t>
      </w:r>
      <w:r w:rsidR="006767D9">
        <w:t xml:space="preserve"> (outstanding universal value)</w:t>
      </w:r>
      <w:r w:rsidR="00B41FAB">
        <w:t xml:space="preserve"> for such original historic sites.</w:t>
      </w:r>
    </w:p>
    <w:p w:rsidR="00EA2FD6" w:rsidRDefault="00EA2FD6" w:rsidP="003562B6">
      <w:pPr>
        <w:pStyle w:val="NoSpacing"/>
      </w:pPr>
    </w:p>
    <w:p w:rsidR="0056254D" w:rsidRPr="00FC7AFA" w:rsidRDefault="0056254D" w:rsidP="0056254D">
      <w:pPr>
        <w:pStyle w:val="NoSpacing"/>
        <w:jc w:val="center"/>
        <w:rPr>
          <w:b/>
        </w:rPr>
      </w:pPr>
      <w:r w:rsidRPr="00FC7AFA">
        <w:rPr>
          <w:b/>
        </w:rPr>
        <w:t>OUR BELIEF</w:t>
      </w:r>
    </w:p>
    <w:p w:rsidR="0056254D" w:rsidRDefault="0056254D" w:rsidP="003562B6">
      <w:pPr>
        <w:pStyle w:val="NoSpacing"/>
      </w:pPr>
    </w:p>
    <w:p w:rsidR="007C05A8" w:rsidRPr="00FC7AFA" w:rsidRDefault="00EA2FD6" w:rsidP="003562B6">
      <w:pPr>
        <w:pStyle w:val="NoSpacing"/>
        <w:rPr>
          <w:i/>
          <w:sz w:val="24"/>
          <w:szCs w:val="24"/>
        </w:rPr>
      </w:pPr>
      <w:r w:rsidRPr="00FC7AFA">
        <w:rPr>
          <w:i/>
          <w:sz w:val="24"/>
          <w:szCs w:val="24"/>
        </w:rPr>
        <w:t>We believe that the secret to a successful he</w:t>
      </w:r>
      <w:r w:rsidR="002D73D8">
        <w:rPr>
          <w:i/>
          <w:sz w:val="24"/>
          <w:szCs w:val="24"/>
        </w:rPr>
        <w:t>ritage approach is collaboration;</w:t>
      </w:r>
      <w:r w:rsidRPr="00FC7AFA">
        <w:rPr>
          <w:i/>
          <w:sz w:val="24"/>
          <w:szCs w:val="24"/>
        </w:rPr>
        <w:t xml:space="preserve"> people working together. From collaboration </w:t>
      </w:r>
      <w:proofErr w:type="gramStart"/>
      <w:r w:rsidR="003D1F6A" w:rsidRPr="00FC7AFA">
        <w:rPr>
          <w:i/>
          <w:sz w:val="24"/>
          <w:szCs w:val="24"/>
        </w:rPr>
        <w:t>come</w:t>
      </w:r>
      <w:r w:rsidR="002D73D8">
        <w:rPr>
          <w:i/>
          <w:sz w:val="24"/>
          <w:szCs w:val="24"/>
        </w:rPr>
        <w:t>s</w:t>
      </w:r>
      <w:proofErr w:type="gramEnd"/>
      <w:r w:rsidRPr="00FC7AFA">
        <w:rPr>
          <w:i/>
          <w:sz w:val="24"/>
          <w:szCs w:val="24"/>
        </w:rPr>
        <w:t xml:space="preserve"> empowerment, </w:t>
      </w:r>
      <w:r w:rsidR="002D73D8">
        <w:rPr>
          <w:i/>
          <w:sz w:val="24"/>
          <w:szCs w:val="24"/>
        </w:rPr>
        <w:t xml:space="preserve">confidence and an </w:t>
      </w:r>
      <w:r w:rsidRPr="00FC7AFA">
        <w:rPr>
          <w:i/>
          <w:sz w:val="24"/>
          <w:szCs w:val="24"/>
        </w:rPr>
        <w:t>integrated approach to the restoration, preservation and use of our historic assets and resources</w:t>
      </w:r>
      <w:r w:rsidR="0056254D" w:rsidRPr="00FC7AFA">
        <w:rPr>
          <w:i/>
          <w:sz w:val="24"/>
          <w:szCs w:val="24"/>
        </w:rPr>
        <w:t xml:space="preserve"> leading to economic opportunities, diversification, innovative products and community pride</w:t>
      </w:r>
      <w:r w:rsidRPr="00FC7AFA">
        <w:rPr>
          <w:i/>
          <w:sz w:val="24"/>
          <w:szCs w:val="24"/>
        </w:rPr>
        <w:t>.</w:t>
      </w:r>
    </w:p>
    <w:p w:rsidR="0024210F" w:rsidRPr="003562B6" w:rsidRDefault="0024210F" w:rsidP="003562B6">
      <w:pPr>
        <w:pStyle w:val="NoSpacing"/>
      </w:pPr>
    </w:p>
    <w:p w:rsidR="00716C84" w:rsidRPr="00C96FD5" w:rsidRDefault="00716C84" w:rsidP="0063289A">
      <w:pPr>
        <w:pStyle w:val="NoSpacing"/>
        <w:spacing w:line="276" w:lineRule="auto"/>
        <w:rPr>
          <w:rFonts w:asciiTheme="majorHAnsi" w:hAnsiTheme="majorHAnsi"/>
          <w:b/>
          <w:sz w:val="40"/>
          <w:szCs w:val="40"/>
        </w:rPr>
      </w:pPr>
      <w:r w:rsidRPr="00C96FD5">
        <w:rPr>
          <w:rFonts w:asciiTheme="majorHAnsi" w:hAnsiTheme="majorHAnsi"/>
          <w:b/>
          <w:sz w:val="40"/>
          <w:szCs w:val="40"/>
        </w:rPr>
        <w:t>How do we do this?</w:t>
      </w:r>
    </w:p>
    <w:p w:rsidR="00B80DE7" w:rsidRDefault="00B80DE7" w:rsidP="004768E6">
      <w:pPr>
        <w:pStyle w:val="Body"/>
        <w:rPr>
          <w:rFonts w:asciiTheme="minorHAnsi" w:hAnsiTheme="minorHAnsi"/>
          <w:b/>
          <w:u w:val="single"/>
        </w:rPr>
      </w:pPr>
    </w:p>
    <w:p w:rsidR="009031A8" w:rsidRDefault="009031A8" w:rsidP="004768E6">
      <w:pPr>
        <w:pStyle w:val="Body"/>
        <w:rPr>
          <w:rFonts w:asciiTheme="minorHAnsi" w:hAnsiTheme="minorHAnsi"/>
          <w:b/>
          <w:u w:val="single"/>
        </w:rPr>
      </w:pPr>
      <w:r w:rsidRPr="00B80DE7">
        <w:rPr>
          <w:rFonts w:asciiTheme="minorHAnsi" w:hAnsiTheme="minorHAnsi"/>
          <w:b/>
          <w:u w:val="single"/>
        </w:rPr>
        <w:t>World Heritage Centre</w:t>
      </w:r>
      <w:r w:rsidR="004F61DA" w:rsidRPr="00B80DE7">
        <w:rPr>
          <w:rFonts w:asciiTheme="minorHAnsi" w:hAnsiTheme="minorHAnsi"/>
          <w:b/>
          <w:u w:val="single"/>
        </w:rPr>
        <w:t>:</w:t>
      </w:r>
    </w:p>
    <w:p w:rsidR="00B80DE7" w:rsidRPr="00B80DE7" w:rsidRDefault="00B80DE7" w:rsidP="004768E6">
      <w:pPr>
        <w:pStyle w:val="Body"/>
        <w:rPr>
          <w:rFonts w:asciiTheme="minorHAnsi" w:hAnsiTheme="minorHAnsi"/>
          <w:b/>
          <w:u w:val="single"/>
        </w:rPr>
      </w:pPr>
    </w:p>
    <w:p w:rsidR="009031A8" w:rsidRDefault="009031A8" w:rsidP="0096570A">
      <w:pPr>
        <w:pStyle w:val="Body"/>
        <w:numPr>
          <w:ilvl w:val="0"/>
          <w:numId w:val="14"/>
        </w:numPr>
        <w:rPr>
          <w:rFonts w:asciiTheme="minorHAnsi" w:hAnsiTheme="minorHAnsi"/>
        </w:rPr>
      </w:pPr>
      <w:r>
        <w:rPr>
          <w:rFonts w:asciiTheme="minorHAnsi" w:hAnsiTheme="minorHAnsi"/>
        </w:rPr>
        <w:t>Home of the St. George’s Foundation</w:t>
      </w:r>
    </w:p>
    <w:p w:rsidR="009031A8" w:rsidRPr="003F78C9" w:rsidRDefault="00E75B74" w:rsidP="003F78C9">
      <w:pPr>
        <w:pStyle w:val="Body"/>
        <w:numPr>
          <w:ilvl w:val="0"/>
          <w:numId w:val="14"/>
        </w:numPr>
        <w:rPr>
          <w:rFonts w:asciiTheme="minorHAnsi" w:hAnsiTheme="minorHAnsi"/>
        </w:rPr>
      </w:pPr>
      <w:r>
        <w:rPr>
          <w:rFonts w:asciiTheme="minorHAnsi" w:hAnsiTheme="minorHAnsi"/>
        </w:rPr>
        <w:t>O</w:t>
      </w:r>
      <w:r w:rsidR="009031A8">
        <w:rPr>
          <w:rFonts w:asciiTheme="minorHAnsi" w:hAnsiTheme="minorHAnsi"/>
        </w:rPr>
        <w:t>rientation</w:t>
      </w:r>
      <w:r>
        <w:rPr>
          <w:rFonts w:asciiTheme="minorHAnsi" w:hAnsiTheme="minorHAnsi"/>
        </w:rPr>
        <w:t xml:space="preserve"> and Educational Centre for</w:t>
      </w:r>
      <w:r w:rsidR="009031A8">
        <w:rPr>
          <w:rFonts w:asciiTheme="minorHAnsi" w:hAnsiTheme="minorHAnsi"/>
        </w:rPr>
        <w:t xml:space="preserve"> the Town of St. George</w:t>
      </w:r>
      <w:r w:rsidR="009031A8" w:rsidRPr="003F78C9">
        <w:rPr>
          <w:rFonts w:asciiTheme="minorHAnsi" w:hAnsiTheme="minorHAnsi"/>
        </w:rPr>
        <w:t xml:space="preserve"> </w:t>
      </w:r>
    </w:p>
    <w:p w:rsidR="003F78C9" w:rsidRDefault="003F78C9" w:rsidP="00890EBD">
      <w:pPr>
        <w:pStyle w:val="Body"/>
        <w:numPr>
          <w:ilvl w:val="0"/>
          <w:numId w:val="17"/>
        </w:numPr>
        <w:rPr>
          <w:rFonts w:asciiTheme="minorHAnsi" w:hAnsiTheme="minorHAnsi"/>
        </w:rPr>
      </w:pPr>
      <w:r>
        <w:rPr>
          <w:rFonts w:asciiTheme="minorHAnsi" w:hAnsiTheme="minorHAnsi"/>
        </w:rPr>
        <w:lastRenderedPageBreak/>
        <w:t xml:space="preserve">A state of the art introductory exhibit including a model of </w:t>
      </w:r>
      <w:r w:rsidR="004E3593">
        <w:rPr>
          <w:rFonts w:asciiTheme="minorHAnsi" w:hAnsiTheme="minorHAnsi"/>
        </w:rPr>
        <w:t xml:space="preserve">St. </w:t>
      </w:r>
      <w:r w:rsidR="00194204">
        <w:rPr>
          <w:rFonts w:asciiTheme="minorHAnsi" w:hAnsiTheme="minorHAnsi"/>
        </w:rPr>
        <w:t>George’s in</w:t>
      </w:r>
      <w:r>
        <w:rPr>
          <w:rFonts w:asciiTheme="minorHAnsi" w:hAnsiTheme="minorHAnsi"/>
        </w:rPr>
        <w:t xml:space="preserve"> 1624</w:t>
      </w:r>
      <w:r w:rsidR="003D1F6A">
        <w:rPr>
          <w:rFonts w:asciiTheme="minorHAnsi" w:hAnsiTheme="minorHAnsi"/>
        </w:rPr>
        <w:t>.</w:t>
      </w:r>
    </w:p>
    <w:p w:rsidR="00890EBD" w:rsidRDefault="00890EBD" w:rsidP="00890EBD">
      <w:pPr>
        <w:pStyle w:val="Body"/>
        <w:numPr>
          <w:ilvl w:val="0"/>
          <w:numId w:val="17"/>
        </w:numPr>
        <w:rPr>
          <w:rFonts w:asciiTheme="minorHAnsi" w:hAnsiTheme="minorHAnsi"/>
        </w:rPr>
      </w:pPr>
      <w:r>
        <w:rPr>
          <w:rFonts w:asciiTheme="minorHAnsi" w:hAnsiTheme="minorHAnsi"/>
        </w:rPr>
        <w:t xml:space="preserve">A </w:t>
      </w:r>
      <w:r w:rsidR="007A5BE6">
        <w:rPr>
          <w:rFonts w:asciiTheme="minorHAnsi" w:hAnsiTheme="minorHAnsi"/>
        </w:rPr>
        <w:t>6</w:t>
      </w:r>
      <w:r w:rsidR="00961AF0">
        <w:rPr>
          <w:rFonts w:asciiTheme="minorHAnsi" w:hAnsiTheme="minorHAnsi"/>
        </w:rPr>
        <w:t>0-seat</w:t>
      </w:r>
      <w:r>
        <w:rPr>
          <w:rFonts w:asciiTheme="minorHAnsi" w:hAnsiTheme="minorHAnsi"/>
        </w:rPr>
        <w:t xml:space="preserve"> lecture hall with projected short videos on Bermuda’s history including our signature video “A Stroll through </w:t>
      </w:r>
      <w:r w:rsidR="004E3593">
        <w:rPr>
          <w:rFonts w:asciiTheme="minorHAnsi" w:hAnsiTheme="minorHAnsi"/>
        </w:rPr>
        <w:t xml:space="preserve">St. George’s </w:t>
      </w:r>
      <w:r>
        <w:rPr>
          <w:rFonts w:asciiTheme="minorHAnsi" w:hAnsiTheme="minorHAnsi"/>
        </w:rPr>
        <w:t>”</w:t>
      </w:r>
    </w:p>
    <w:p w:rsidR="009031A8" w:rsidRDefault="003D3A85" w:rsidP="00890EBD">
      <w:pPr>
        <w:pStyle w:val="Body"/>
        <w:numPr>
          <w:ilvl w:val="0"/>
          <w:numId w:val="17"/>
        </w:numPr>
        <w:rPr>
          <w:rFonts w:asciiTheme="minorHAnsi" w:hAnsiTheme="minorHAnsi"/>
        </w:rPr>
      </w:pPr>
      <w:r>
        <w:rPr>
          <w:rFonts w:asciiTheme="minorHAnsi" w:hAnsiTheme="minorHAnsi"/>
        </w:rPr>
        <w:t>Arranging</w:t>
      </w:r>
      <w:r w:rsidR="009031A8" w:rsidRPr="004E7A00">
        <w:rPr>
          <w:rFonts w:asciiTheme="minorHAnsi" w:hAnsiTheme="minorHAnsi"/>
        </w:rPr>
        <w:t xml:space="preserve"> local school visits</w:t>
      </w:r>
      <w:r w:rsidR="009D73FE">
        <w:rPr>
          <w:rFonts w:asciiTheme="minorHAnsi" w:hAnsiTheme="minorHAnsi"/>
        </w:rPr>
        <w:t>,</w:t>
      </w:r>
      <w:r w:rsidR="009031A8" w:rsidRPr="004E7A00">
        <w:rPr>
          <w:rFonts w:asciiTheme="minorHAnsi" w:hAnsiTheme="minorHAnsi"/>
        </w:rPr>
        <w:t xml:space="preserve"> </w:t>
      </w:r>
      <w:r w:rsidR="009031A8">
        <w:rPr>
          <w:rFonts w:asciiTheme="minorHAnsi" w:hAnsiTheme="minorHAnsi"/>
        </w:rPr>
        <w:t>private group</w:t>
      </w:r>
      <w:r w:rsidR="009D73FE">
        <w:rPr>
          <w:rFonts w:asciiTheme="minorHAnsi" w:hAnsiTheme="minorHAnsi"/>
        </w:rPr>
        <w:t>s</w:t>
      </w:r>
      <w:r w:rsidR="009031A8">
        <w:rPr>
          <w:rFonts w:asciiTheme="minorHAnsi" w:hAnsiTheme="minorHAnsi"/>
        </w:rPr>
        <w:t xml:space="preserve"> and corporate tours of the town to </w:t>
      </w:r>
      <w:r w:rsidR="00961AF0">
        <w:rPr>
          <w:rFonts w:asciiTheme="minorHAnsi" w:hAnsiTheme="minorHAnsi"/>
        </w:rPr>
        <w:t>begin at the World Heritage Centre where</w:t>
      </w:r>
      <w:r w:rsidR="009031A8">
        <w:rPr>
          <w:rFonts w:asciiTheme="minorHAnsi" w:hAnsiTheme="minorHAnsi"/>
        </w:rPr>
        <w:t xml:space="preserve"> we are able to educate everyone on the early history</w:t>
      </w:r>
      <w:r w:rsidR="009031A8" w:rsidRPr="004E7A00">
        <w:rPr>
          <w:rFonts w:asciiTheme="minorHAnsi" w:hAnsiTheme="minorHAnsi"/>
        </w:rPr>
        <w:t xml:space="preserve"> of our Island and </w:t>
      </w:r>
      <w:r w:rsidR="009031A8">
        <w:rPr>
          <w:rFonts w:asciiTheme="minorHAnsi" w:hAnsiTheme="minorHAnsi"/>
        </w:rPr>
        <w:t xml:space="preserve">the Town of </w:t>
      </w:r>
      <w:r w:rsidR="009031A8" w:rsidRPr="004E7A00">
        <w:rPr>
          <w:rFonts w:asciiTheme="minorHAnsi" w:hAnsiTheme="minorHAnsi"/>
        </w:rPr>
        <w:t>St George</w:t>
      </w:r>
      <w:r w:rsidR="009031A8">
        <w:rPr>
          <w:rFonts w:asciiTheme="minorHAnsi" w:hAnsiTheme="minorHAnsi"/>
        </w:rPr>
        <w:t xml:space="preserve"> and why it is considered by UNESCO as being of “outstanding universal value”.</w:t>
      </w:r>
    </w:p>
    <w:p w:rsidR="009031A8" w:rsidRPr="00B80DE7" w:rsidRDefault="000C216D" w:rsidP="003F78C9">
      <w:pPr>
        <w:pStyle w:val="Body"/>
        <w:numPr>
          <w:ilvl w:val="0"/>
          <w:numId w:val="19"/>
        </w:numPr>
        <w:rPr>
          <w:rFonts w:asciiTheme="minorHAnsi" w:hAnsiTheme="minorHAnsi"/>
          <w:b/>
          <w:u w:val="single"/>
        </w:rPr>
      </w:pPr>
      <w:r>
        <w:rPr>
          <w:rFonts w:asciiTheme="minorHAnsi" w:hAnsiTheme="minorHAnsi"/>
        </w:rPr>
        <w:t>A dynamic exhibit space, currently including</w:t>
      </w:r>
      <w:r w:rsidR="009031A8">
        <w:rPr>
          <w:rFonts w:asciiTheme="minorHAnsi" w:hAnsiTheme="minorHAnsi"/>
        </w:rPr>
        <w:t xml:space="preserve"> paintings of historic significance</w:t>
      </w:r>
      <w:r w:rsidR="003F78C9">
        <w:rPr>
          <w:rFonts w:asciiTheme="minorHAnsi" w:hAnsiTheme="minorHAnsi"/>
        </w:rPr>
        <w:t>,</w:t>
      </w:r>
      <w:r>
        <w:rPr>
          <w:rFonts w:asciiTheme="minorHAnsi" w:hAnsiTheme="minorHAnsi"/>
        </w:rPr>
        <w:t xml:space="preserve"> models to scale of our early ships and the well-attended </w:t>
      </w:r>
      <w:proofErr w:type="spellStart"/>
      <w:r>
        <w:rPr>
          <w:rFonts w:asciiTheme="minorHAnsi" w:hAnsiTheme="minorHAnsi"/>
        </w:rPr>
        <w:t>Verpilleux</w:t>
      </w:r>
      <w:proofErr w:type="spellEnd"/>
      <w:r>
        <w:rPr>
          <w:rFonts w:asciiTheme="minorHAnsi" w:hAnsiTheme="minorHAnsi"/>
        </w:rPr>
        <w:t xml:space="preserve"> Exhibit of massive oil paintings of Bermuda </w:t>
      </w:r>
      <w:r w:rsidRPr="00B80DE7">
        <w:rPr>
          <w:rFonts w:asciiTheme="minorHAnsi" w:hAnsiTheme="minorHAnsi"/>
        </w:rPr>
        <w:t>scenes from the 1940s</w:t>
      </w:r>
    </w:p>
    <w:p w:rsidR="00B80DE7" w:rsidRDefault="00B80DE7" w:rsidP="004768E6">
      <w:pPr>
        <w:pStyle w:val="Body"/>
        <w:rPr>
          <w:rFonts w:asciiTheme="minorHAnsi" w:hAnsiTheme="minorHAnsi"/>
          <w:b/>
          <w:u w:val="single"/>
        </w:rPr>
      </w:pPr>
    </w:p>
    <w:p w:rsidR="00B80DE7" w:rsidRDefault="004F61DA" w:rsidP="003562B6">
      <w:pPr>
        <w:pStyle w:val="Body"/>
        <w:rPr>
          <w:rFonts w:asciiTheme="minorHAnsi" w:hAnsiTheme="minorHAnsi"/>
          <w:b/>
          <w:u w:val="single"/>
        </w:rPr>
      </w:pPr>
      <w:r w:rsidRPr="00B80DE7">
        <w:rPr>
          <w:rFonts w:asciiTheme="minorHAnsi" w:hAnsiTheme="minorHAnsi"/>
          <w:b/>
          <w:u w:val="single"/>
        </w:rPr>
        <w:t>Deliverance:</w:t>
      </w:r>
    </w:p>
    <w:p w:rsidR="004F61DA" w:rsidRPr="00B80DE7" w:rsidRDefault="003562B6" w:rsidP="003562B6">
      <w:pPr>
        <w:pStyle w:val="Body"/>
        <w:rPr>
          <w:rFonts w:asciiTheme="minorHAnsi" w:hAnsiTheme="minorHAnsi"/>
          <w:b/>
          <w:u w:val="single"/>
        </w:rPr>
      </w:pPr>
      <w:r w:rsidRPr="00B80DE7">
        <w:rPr>
          <w:rFonts w:asciiTheme="minorHAnsi" w:hAnsiTheme="minorHAnsi"/>
          <w:b/>
          <w:u w:val="single"/>
        </w:rPr>
        <w:t xml:space="preserve"> </w:t>
      </w:r>
    </w:p>
    <w:p w:rsidR="004F61DA" w:rsidRDefault="003562B6" w:rsidP="004F61DA">
      <w:pPr>
        <w:pStyle w:val="Body"/>
        <w:numPr>
          <w:ilvl w:val="0"/>
          <w:numId w:val="21"/>
        </w:numPr>
        <w:rPr>
          <w:rFonts w:asciiTheme="minorHAnsi" w:hAnsiTheme="minorHAnsi"/>
        </w:rPr>
      </w:pPr>
      <w:r w:rsidRPr="003562B6">
        <w:rPr>
          <w:rFonts w:asciiTheme="minorHAnsi" w:hAnsiTheme="minorHAnsi"/>
        </w:rPr>
        <w:t>Continue enhancement and restoration of the life size replica of the Deliverance</w:t>
      </w:r>
      <w:r w:rsidR="004F61DA">
        <w:rPr>
          <w:rFonts w:asciiTheme="minorHAnsi" w:hAnsiTheme="minorHAnsi"/>
        </w:rPr>
        <w:t xml:space="preserve"> after she was badly damaged in a recent hurricane. </w:t>
      </w:r>
    </w:p>
    <w:p w:rsidR="004F61DA" w:rsidRDefault="004F61DA" w:rsidP="004F61DA">
      <w:pPr>
        <w:pStyle w:val="Body"/>
        <w:numPr>
          <w:ilvl w:val="0"/>
          <w:numId w:val="21"/>
        </w:numPr>
        <w:rPr>
          <w:rFonts w:asciiTheme="minorHAnsi" w:hAnsiTheme="minorHAnsi"/>
        </w:rPr>
      </w:pPr>
      <w:r>
        <w:rPr>
          <w:rFonts w:asciiTheme="minorHAnsi" w:hAnsiTheme="minorHAnsi"/>
        </w:rPr>
        <w:t>The Deliverance dubbed “The Little Ship that Saved America”</w:t>
      </w:r>
      <w:r w:rsidR="003F78C9">
        <w:rPr>
          <w:rFonts w:asciiTheme="minorHAnsi" w:hAnsiTheme="minorHAnsi"/>
        </w:rPr>
        <w:t xml:space="preserve"> </w:t>
      </w:r>
      <w:r>
        <w:rPr>
          <w:rFonts w:asciiTheme="minorHAnsi" w:hAnsiTheme="minorHAnsi"/>
        </w:rPr>
        <w:t xml:space="preserve">is </w:t>
      </w:r>
      <w:r w:rsidR="003F78C9">
        <w:rPr>
          <w:rFonts w:asciiTheme="minorHAnsi" w:hAnsiTheme="minorHAnsi"/>
        </w:rPr>
        <w:t xml:space="preserve">an important icon for Bermuda and </w:t>
      </w:r>
      <w:r w:rsidR="004E3593">
        <w:rPr>
          <w:rFonts w:asciiTheme="minorHAnsi" w:hAnsiTheme="minorHAnsi"/>
        </w:rPr>
        <w:t xml:space="preserve">St. George </w:t>
      </w:r>
      <w:r w:rsidR="003F78C9">
        <w:rPr>
          <w:rFonts w:asciiTheme="minorHAnsi" w:hAnsiTheme="minorHAnsi"/>
        </w:rPr>
        <w:t xml:space="preserve">built at Buildings </w:t>
      </w:r>
      <w:r>
        <w:rPr>
          <w:rFonts w:asciiTheme="minorHAnsi" w:hAnsiTheme="minorHAnsi"/>
        </w:rPr>
        <w:t>Bay and outfitted right there at</w:t>
      </w:r>
      <w:r w:rsidR="003F78C9">
        <w:rPr>
          <w:rFonts w:asciiTheme="minorHAnsi" w:hAnsiTheme="minorHAnsi"/>
        </w:rPr>
        <w:t xml:space="preserve"> Ordnance Island in 1610.  Continuous maintenance is </w:t>
      </w:r>
      <w:r w:rsidR="00D92EA9">
        <w:rPr>
          <w:rFonts w:asciiTheme="minorHAnsi" w:hAnsiTheme="minorHAnsi"/>
        </w:rPr>
        <w:t>essential and costly</w:t>
      </w:r>
      <w:r>
        <w:rPr>
          <w:rFonts w:asciiTheme="minorHAnsi" w:hAnsiTheme="minorHAnsi"/>
        </w:rPr>
        <w:t xml:space="preserve"> but worth every dollar</w:t>
      </w:r>
      <w:r w:rsidR="00D92EA9">
        <w:rPr>
          <w:rFonts w:asciiTheme="minorHAnsi" w:hAnsiTheme="minorHAnsi"/>
        </w:rPr>
        <w:t xml:space="preserve">.  </w:t>
      </w:r>
    </w:p>
    <w:p w:rsidR="003562B6" w:rsidRPr="003562B6" w:rsidRDefault="00D92EA9" w:rsidP="004F61DA">
      <w:pPr>
        <w:pStyle w:val="Body"/>
        <w:numPr>
          <w:ilvl w:val="0"/>
          <w:numId w:val="21"/>
        </w:numPr>
        <w:rPr>
          <w:rFonts w:asciiTheme="minorHAnsi" w:hAnsiTheme="minorHAnsi"/>
        </w:rPr>
      </w:pPr>
      <w:r>
        <w:rPr>
          <w:rFonts w:asciiTheme="minorHAnsi" w:hAnsiTheme="minorHAnsi"/>
        </w:rPr>
        <w:t>We</w:t>
      </w:r>
      <w:r w:rsidR="003562B6" w:rsidRPr="003562B6">
        <w:rPr>
          <w:rFonts w:asciiTheme="minorHAnsi" w:hAnsiTheme="minorHAnsi"/>
        </w:rPr>
        <w:t xml:space="preserve"> are looking to include new exhibi</w:t>
      </w:r>
      <w:r>
        <w:rPr>
          <w:rFonts w:asciiTheme="minorHAnsi" w:hAnsiTheme="minorHAnsi"/>
        </w:rPr>
        <w:t>ts in the Deliverance to add to our talking animatronic figure of William Strachey</w:t>
      </w:r>
      <w:r w:rsidR="003562B6" w:rsidRPr="003562B6">
        <w:rPr>
          <w:rFonts w:asciiTheme="minorHAnsi" w:hAnsiTheme="minorHAnsi"/>
        </w:rPr>
        <w:t>.</w:t>
      </w:r>
    </w:p>
    <w:p w:rsidR="0055580C" w:rsidRDefault="0055580C" w:rsidP="004F61DA">
      <w:pPr>
        <w:pStyle w:val="Body"/>
        <w:numPr>
          <w:ilvl w:val="0"/>
          <w:numId w:val="20"/>
        </w:numPr>
        <w:rPr>
          <w:rFonts w:asciiTheme="minorHAnsi" w:hAnsiTheme="minorHAnsi"/>
        </w:rPr>
      </w:pPr>
      <w:r>
        <w:rPr>
          <w:rFonts w:asciiTheme="minorHAnsi" w:hAnsiTheme="minorHAnsi"/>
        </w:rPr>
        <w:t>Exploring partnerships with performance groups and event planners to put on presentations</w:t>
      </w:r>
      <w:r w:rsidR="003562B6">
        <w:rPr>
          <w:rFonts w:asciiTheme="minorHAnsi" w:hAnsiTheme="minorHAnsi"/>
        </w:rPr>
        <w:t>.</w:t>
      </w:r>
    </w:p>
    <w:p w:rsidR="001B354F" w:rsidRDefault="001B354F" w:rsidP="001B354F">
      <w:pPr>
        <w:pStyle w:val="Body"/>
        <w:rPr>
          <w:rFonts w:asciiTheme="minorHAnsi" w:hAnsiTheme="minorHAnsi"/>
        </w:rPr>
      </w:pPr>
    </w:p>
    <w:p w:rsidR="001B354F" w:rsidRDefault="001B354F" w:rsidP="001B354F">
      <w:pPr>
        <w:pStyle w:val="Body"/>
        <w:rPr>
          <w:rFonts w:asciiTheme="minorHAnsi" w:hAnsiTheme="minorHAnsi"/>
          <w:b/>
          <w:u w:val="single"/>
        </w:rPr>
      </w:pPr>
      <w:r w:rsidRPr="00B80DE7">
        <w:rPr>
          <w:rFonts w:asciiTheme="minorHAnsi" w:hAnsiTheme="minorHAnsi"/>
          <w:b/>
          <w:u w:val="single"/>
        </w:rPr>
        <w:t>Partnerships</w:t>
      </w:r>
      <w:r>
        <w:rPr>
          <w:rFonts w:asciiTheme="minorHAnsi" w:hAnsiTheme="minorHAnsi"/>
          <w:b/>
          <w:u w:val="single"/>
        </w:rPr>
        <w:t xml:space="preserve"> (collaboration)</w:t>
      </w:r>
      <w:r w:rsidRPr="00B80DE7">
        <w:rPr>
          <w:rFonts w:asciiTheme="minorHAnsi" w:hAnsiTheme="minorHAnsi"/>
          <w:b/>
          <w:u w:val="single"/>
        </w:rPr>
        <w:t xml:space="preserve"> with like-minded organizations for:</w:t>
      </w:r>
    </w:p>
    <w:p w:rsidR="001B354F" w:rsidRPr="00B80DE7" w:rsidRDefault="001B354F" w:rsidP="001B354F">
      <w:pPr>
        <w:pStyle w:val="Body"/>
        <w:rPr>
          <w:rFonts w:asciiTheme="minorHAnsi" w:hAnsiTheme="minorHAnsi"/>
          <w:b/>
          <w:u w:val="single"/>
        </w:rPr>
      </w:pPr>
    </w:p>
    <w:p w:rsidR="001B354F" w:rsidRDefault="001B354F" w:rsidP="001B354F">
      <w:pPr>
        <w:pStyle w:val="Body"/>
        <w:numPr>
          <w:ilvl w:val="0"/>
          <w:numId w:val="15"/>
        </w:numPr>
        <w:rPr>
          <w:rFonts w:asciiTheme="minorHAnsi" w:hAnsiTheme="minorHAnsi"/>
        </w:rPr>
      </w:pPr>
      <w:r>
        <w:rPr>
          <w:rFonts w:asciiTheme="minorHAnsi" w:hAnsiTheme="minorHAnsi"/>
        </w:rPr>
        <w:t>S</w:t>
      </w:r>
      <w:r w:rsidRPr="009D73FE">
        <w:rPr>
          <w:rFonts w:asciiTheme="minorHAnsi" w:hAnsiTheme="minorHAnsi"/>
        </w:rPr>
        <w:t xml:space="preserve">taging historical re-enactments like the </w:t>
      </w:r>
      <w:r>
        <w:rPr>
          <w:rFonts w:asciiTheme="minorHAnsi" w:hAnsiTheme="minorHAnsi"/>
        </w:rPr>
        <w:t xml:space="preserve">St. George’s </w:t>
      </w:r>
      <w:r w:rsidRPr="009D73FE">
        <w:rPr>
          <w:rFonts w:asciiTheme="minorHAnsi" w:hAnsiTheme="minorHAnsi"/>
        </w:rPr>
        <w:t>Gun Powder Plot</w:t>
      </w:r>
      <w:r>
        <w:rPr>
          <w:rFonts w:asciiTheme="minorHAnsi" w:hAnsiTheme="minorHAnsi"/>
        </w:rPr>
        <w:t>.</w:t>
      </w:r>
    </w:p>
    <w:p w:rsidR="001B354F" w:rsidRPr="009D73FE" w:rsidRDefault="001B354F" w:rsidP="001B354F">
      <w:pPr>
        <w:pStyle w:val="Body"/>
        <w:numPr>
          <w:ilvl w:val="0"/>
          <w:numId w:val="15"/>
        </w:numPr>
        <w:rPr>
          <w:rFonts w:asciiTheme="minorHAnsi" w:hAnsiTheme="minorHAnsi"/>
        </w:rPr>
      </w:pPr>
      <w:r>
        <w:rPr>
          <w:rFonts w:asciiTheme="minorHAnsi" w:hAnsiTheme="minorHAnsi"/>
        </w:rPr>
        <w:t>P</w:t>
      </w:r>
      <w:r w:rsidRPr="009D73FE">
        <w:rPr>
          <w:rFonts w:asciiTheme="minorHAnsi" w:hAnsiTheme="minorHAnsi"/>
        </w:rPr>
        <w:t>roducing historical documentaries like “Cedar, Sloops, and Slaves</w:t>
      </w:r>
      <w:r>
        <w:rPr>
          <w:rFonts w:asciiTheme="minorHAnsi" w:hAnsiTheme="minorHAnsi"/>
        </w:rPr>
        <w:t>”, “Smiths Island Archaeology” and our “Maritime History”.</w:t>
      </w:r>
    </w:p>
    <w:p w:rsidR="001B354F" w:rsidRDefault="001B354F" w:rsidP="001B354F">
      <w:pPr>
        <w:pStyle w:val="Body"/>
        <w:numPr>
          <w:ilvl w:val="0"/>
          <w:numId w:val="15"/>
        </w:numPr>
        <w:rPr>
          <w:rFonts w:asciiTheme="minorHAnsi" w:hAnsiTheme="minorHAnsi"/>
        </w:rPr>
      </w:pPr>
      <w:r>
        <w:rPr>
          <w:rFonts w:asciiTheme="minorHAnsi" w:hAnsiTheme="minorHAnsi"/>
        </w:rPr>
        <w:t>Organizing and inviting overseas experts and historians to put on presentations such as “The Historic Atlantic Triangle” with Dr. William Kelso from Jamestown Virginia and Dr. Michael Jarvis on the Smiths Island dig.</w:t>
      </w:r>
    </w:p>
    <w:p w:rsidR="001B354F" w:rsidRDefault="001B354F" w:rsidP="001B354F">
      <w:pPr>
        <w:pStyle w:val="Body"/>
        <w:numPr>
          <w:ilvl w:val="0"/>
          <w:numId w:val="15"/>
        </w:numPr>
        <w:rPr>
          <w:rFonts w:asciiTheme="minorHAnsi" w:hAnsiTheme="minorHAnsi"/>
        </w:rPr>
      </w:pPr>
      <w:r>
        <w:rPr>
          <w:rFonts w:asciiTheme="minorHAnsi" w:hAnsiTheme="minorHAnsi"/>
        </w:rPr>
        <w:t>Putting on monthly film and lecture series in partnership with the Bermuda Tourism Authority and Community and Cultural Affairs</w:t>
      </w:r>
    </w:p>
    <w:p w:rsidR="001B354F" w:rsidRDefault="001B354F" w:rsidP="001B354F">
      <w:pPr>
        <w:pStyle w:val="Body"/>
        <w:numPr>
          <w:ilvl w:val="0"/>
          <w:numId w:val="15"/>
        </w:numPr>
        <w:rPr>
          <w:rFonts w:asciiTheme="minorHAnsi" w:hAnsiTheme="minorHAnsi"/>
        </w:rPr>
      </w:pPr>
      <w:r>
        <w:rPr>
          <w:rFonts w:asciiTheme="minorHAnsi" w:hAnsiTheme="minorHAnsi"/>
        </w:rPr>
        <w:t>Working with the Corporation of St George for the Roy Taylor Painting Exhibit (exquisite fish paintings from the 1950s) at the Town Hall.</w:t>
      </w:r>
    </w:p>
    <w:p w:rsidR="001B354F" w:rsidRDefault="001B354F" w:rsidP="001B354F">
      <w:pPr>
        <w:pStyle w:val="Body"/>
        <w:numPr>
          <w:ilvl w:val="0"/>
          <w:numId w:val="15"/>
        </w:numPr>
        <w:rPr>
          <w:rFonts w:asciiTheme="minorHAnsi" w:hAnsiTheme="minorHAnsi"/>
        </w:rPr>
      </w:pPr>
      <w:r>
        <w:rPr>
          <w:rFonts w:asciiTheme="minorHAnsi" w:hAnsiTheme="minorHAnsi"/>
        </w:rPr>
        <w:t>A founding partner of the Bermuda Heritage Partnership between the Bermuda National Trust, the African Diaspora Heritage Trail</w:t>
      </w:r>
      <w:r w:rsidR="00194204">
        <w:rPr>
          <w:rFonts w:asciiTheme="minorHAnsi" w:hAnsiTheme="minorHAnsi"/>
        </w:rPr>
        <w:t>, the National Museum of Bermuda,</w:t>
      </w:r>
      <w:r>
        <w:rPr>
          <w:rFonts w:asciiTheme="minorHAnsi" w:hAnsiTheme="minorHAnsi"/>
        </w:rPr>
        <w:t xml:space="preserve"> and the St. Georges Foundation which promotes Bermuda’s culture and heritage abroad to customize to</w:t>
      </w:r>
      <w:r w:rsidR="00194204">
        <w:rPr>
          <w:rFonts w:asciiTheme="minorHAnsi" w:hAnsiTheme="minorHAnsi"/>
        </w:rPr>
        <w:t>urs for special interest groups, now known as Heritage Bermuda.</w:t>
      </w:r>
    </w:p>
    <w:p w:rsidR="001B354F" w:rsidRDefault="001B354F" w:rsidP="001B354F">
      <w:pPr>
        <w:pStyle w:val="Body"/>
        <w:rPr>
          <w:rFonts w:asciiTheme="minorHAnsi" w:hAnsiTheme="minorHAnsi"/>
          <w:b/>
          <w:u w:val="single"/>
        </w:rPr>
      </w:pPr>
    </w:p>
    <w:p w:rsidR="00D81940" w:rsidRPr="00716C84" w:rsidRDefault="00D81940" w:rsidP="0063289A">
      <w:pPr>
        <w:pStyle w:val="NoSpacing"/>
        <w:spacing w:line="276" w:lineRule="auto"/>
        <w:rPr>
          <w:rFonts w:asciiTheme="majorHAnsi" w:hAnsiTheme="majorHAnsi"/>
          <w:b/>
          <w:sz w:val="32"/>
          <w:szCs w:val="32"/>
        </w:rPr>
      </w:pPr>
    </w:p>
    <w:p w:rsidR="002173A9" w:rsidRPr="006276CE" w:rsidRDefault="004F61DA" w:rsidP="004F61DA">
      <w:pPr>
        <w:pStyle w:val="NoSpacing"/>
        <w:jc w:val="both"/>
        <w:rPr>
          <w:rFonts w:asciiTheme="majorHAnsi" w:hAnsiTheme="majorHAnsi" w:cs="Garamond"/>
          <w:b/>
          <w:sz w:val="32"/>
          <w:szCs w:val="32"/>
        </w:rPr>
      </w:pPr>
      <w:r w:rsidRPr="006276CE">
        <w:rPr>
          <w:b/>
          <w:sz w:val="32"/>
          <w:szCs w:val="32"/>
        </w:rPr>
        <w:t>Please support</w:t>
      </w:r>
      <w:r w:rsidR="00A30D6B" w:rsidRPr="006276CE">
        <w:rPr>
          <w:b/>
          <w:sz w:val="32"/>
          <w:szCs w:val="32"/>
        </w:rPr>
        <w:t xml:space="preserve"> us in these encouraging times and help us “Celebrate 20 Years of Bringing History to Life” within the UNESCO World Heritage Site to keep the passion and grow the momentum already underway.</w:t>
      </w:r>
      <w:r w:rsidR="00FF3B20" w:rsidRPr="006276CE">
        <w:rPr>
          <w:b/>
          <w:sz w:val="32"/>
          <w:szCs w:val="32"/>
        </w:rPr>
        <w:t xml:space="preserve">  Y</w:t>
      </w:r>
      <w:r w:rsidRPr="006276CE">
        <w:rPr>
          <w:b/>
          <w:sz w:val="32"/>
          <w:szCs w:val="32"/>
        </w:rPr>
        <w:t>ou can support us t</w:t>
      </w:r>
      <w:r w:rsidR="00FF3B20" w:rsidRPr="006276CE">
        <w:rPr>
          <w:b/>
          <w:sz w:val="32"/>
          <w:szCs w:val="32"/>
        </w:rPr>
        <w:t>hrough</w:t>
      </w:r>
      <w:r w:rsidR="004B1315">
        <w:rPr>
          <w:b/>
          <w:sz w:val="32"/>
          <w:szCs w:val="32"/>
        </w:rPr>
        <w:t xml:space="preserve"> attending our events</w:t>
      </w:r>
      <w:r w:rsidR="004E3593">
        <w:rPr>
          <w:b/>
          <w:sz w:val="32"/>
          <w:szCs w:val="32"/>
        </w:rPr>
        <w:t>,</w:t>
      </w:r>
      <w:r w:rsidR="00FF3B20" w:rsidRPr="006276CE">
        <w:rPr>
          <w:b/>
          <w:sz w:val="32"/>
          <w:szCs w:val="32"/>
        </w:rPr>
        <w:t xml:space="preserve"> individua</w:t>
      </w:r>
      <w:r w:rsidR="004B1315">
        <w:rPr>
          <w:b/>
          <w:sz w:val="32"/>
          <w:szCs w:val="32"/>
        </w:rPr>
        <w:t>l memberships and</w:t>
      </w:r>
      <w:r w:rsidR="00FF3B20" w:rsidRPr="006276CE">
        <w:rPr>
          <w:b/>
          <w:sz w:val="32"/>
          <w:szCs w:val="32"/>
        </w:rPr>
        <w:t xml:space="preserve"> a donation</w:t>
      </w:r>
      <w:r w:rsidR="004B1315">
        <w:rPr>
          <w:b/>
          <w:sz w:val="32"/>
          <w:szCs w:val="32"/>
        </w:rPr>
        <w:t xml:space="preserve"> general or specific</w:t>
      </w:r>
      <w:r w:rsidR="004E3593">
        <w:rPr>
          <w:b/>
          <w:sz w:val="32"/>
          <w:szCs w:val="32"/>
        </w:rPr>
        <w:t>.</w:t>
      </w:r>
    </w:p>
    <w:p w:rsidR="00194204" w:rsidRDefault="00194204" w:rsidP="00FF3B20">
      <w:pPr>
        <w:rPr>
          <w:rFonts w:asciiTheme="majorHAnsi" w:hAnsiTheme="majorHAnsi"/>
          <w:b/>
          <w:sz w:val="40"/>
          <w:szCs w:val="40"/>
        </w:rPr>
      </w:pPr>
    </w:p>
    <w:p w:rsidR="0063289A" w:rsidRPr="00C96FD5" w:rsidRDefault="004B1315" w:rsidP="00FF3B20">
      <w:pPr>
        <w:rPr>
          <w:rFonts w:asciiTheme="majorHAnsi" w:hAnsiTheme="majorHAnsi"/>
          <w:b/>
          <w:sz w:val="40"/>
          <w:szCs w:val="40"/>
        </w:rPr>
      </w:pPr>
      <w:r>
        <w:rPr>
          <w:rFonts w:asciiTheme="majorHAnsi" w:hAnsiTheme="majorHAnsi"/>
          <w:b/>
          <w:sz w:val="40"/>
          <w:szCs w:val="40"/>
        </w:rPr>
        <w:lastRenderedPageBreak/>
        <w:t>Why It</w:t>
      </w:r>
      <w:r w:rsidR="0063289A" w:rsidRPr="00C96FD5">
        <w:rPr>
          <w:rFonts w:asciiTheme="majorHAnsi" w:hAnsiTheme="majorHAnsi"/>
          <w:b/>
          <w:sz w:val="40"/>
          <w:szCs w:val="40"/>
        </w:rPr>
        <w:t xml:space="preserve"> Matters</w:t>
      </w:r>
    </w:p>
    <w:p w:rsidR="0063289A" w:rsidRPr="0046153E" w:rsidRDefault="0063289A" w:rsidP="00242BD6">
      <w:pPr>
        <w:pStyle w:val="NoSpacing"/>
        <w:spacing w:after="240"/>
        <w:jc w:val="both"/>
        <w:rPr>
          <w:b/>
        </w:rPr>
      </w:pPr>
      <w:r w:rsidRPr="0046153E">
        <w:rPr>
          <w:b/>
          <w:u w:val="single"/>
        </w:rPr>
        <w:t>Economic</w:t>
      </w:r>
      <w:r w:rsidR="00B772BE">
        <w:rPr>
          <w:b/>
          <w:u w:val="single"/>
        </w:rPr>
        <w:t xml:space="preserve"> and</w:t>
      </w:r>
      <w:r w:rsidR="004B2F7E">
        <w:rPr>
          <w:b/>
          <w:u w:val="single"/>
        </w:rPr>
        <w:t xml:space="preserve"> C</w:t>
      </w:r>
      <w:r w:rsidR="00B772BE">
        <w:rPr>
          <w:b/>
          <w:u w:val="single"/>
        </w:rPr>
        <w:t>ommunity</w:t>
      </w:r>
      <w:r w:rsidRPr="0046153E">
        <w:rPr>
          <w:b/>
          <w:u w:val="single"/>
        </w:rPr>
        <w:t xml:space="preserve"> Development</w:t>
      </w:r>
    </w:p>
    <w:p w:rsidR="00F50FD7" w:rsidRDefault="00C56384" w:rsidP="00242BD6">
      <w:pPr>
        <w:pStyle w:val="NoSpacing"/>
        <w:jc w:val="both"/>
      </w:pPr>
      <w:r>
        <w:t>With the announcement of an increased number of cruise ships sailin</w:t>
      </w:r>
      <w:r w:rsidR="003D1F6A">
        <w:t xml:space="preserve">g into the Town of St. George’s </w:t>
      </w:r>
      <w:r w:rsidR="002D73D8">
        <w:t>harbor,</w:t>
      </w:r>
      <w:r w:rsidR="004B0C12">
        <w:t xml:space="preserve"> the</w:t>
      </w:r>
      <w:r>
        <w:t xml:space="preserve"> </w:t>
      </w:r>
      <w:r w:rsidR="00EF5FBE">
        <w:t>rise</w:t>
      </w:r>
      <w:r>
        <w:t xml:space="preserve"> in the number of ferries</w:t>
      </w:r>
      <w:r w:rsidR="008C179C">
        <w:t xml:space="preserve"> from Dockyard</w:t>
      </w:r>
      <w:r w:rsidR="002D73D8">
        <w:t>,</w:t>
      </w:r>
      <w:r w:rsidR="004B0C12">
        <w:t xml:space="preserve"> the agreement for the Ordnance Island Marina t</w:t>
      </w:r>
      <w:r w:rsidR="002D73D8">
        <w:t>o encourage Super Yacht Tourism,</w:t>
      </w:r>
      <w:r w:rsidR="004B0C12">
        <w:t xml:space="preserve"> </w:t>
      </w:r>
      <w:r w:rsidR="003D1F6A">
        <w:t xml:space="preserve">and </w:t>
      </w:r>
      <w:r w:rsidR="00F50FD7">
        <w:t xml:space="preserve">the </w:t>
      </w:r>
      <w:r w:rsidR="009A3A16">
        <w:t>ground breaking</w:t>
      </w:r>
      <w:r w:rsidR="00F50FD7">
        <w:t xml:space="preserve"> for the development of the St. Regis Resort, </w:t>
      </w:r>
      <w:r>
        <w:t>the</w:t>
      </w:r>
      <w:r w:rsidR="004B0C12">
        <w:t>se are all</w:t>
      </w:r>
      <w:r>
        <w:t xml:space="preserve"> </w:t>
      </w:r>
      <w:r w:rsidR="00F50FD7">
        <w:t>opportunit</w:t>
      </w:r>
      <w:r w:rsidR="004B0C12">
        <w:t xml:space="preserve">ies </w:t>
      </w:r>
      <w:r>
        <w:t>for our town</w:t>
      </w:r>
      <w:r w:rsidR="00065532">
        <w:t xml:space="preserve"> to once again begin to thrive</w:t>
      </w:r>
      <w:r w:rsidR="002D73D8">
        <w:t>.</w:t>
      </w:r>
      <w:r w:rsidR="00065532">
        <w:t xml:space="preserve"> </w:t>
      </w:r>
      <w:r w:rsidR="002D73D8">
        <w:t>W</w:t>
      </w:r>
      <w:r w:rsidR="00065532">
        <w:t>e must take advantage of these exciting developments.</w:t>
      </w:r>
      <w:r w:rsidR="00B772BE">
        <w:t xml:space="preserve"> The Town must develop hand in hand with these opportunities to ensure success for which we need your trust and support</w:t>
      </w:r>
      <w:r w:rsidR="003D1F6A">
        <w:t>.</w:t>
      </w:r>
    </w:p>
    <w:p w:rsidR="00061C55" w:rsidRDefault="00061C55" w:rsidP="00242BD6">
      <w:pPr>
        <w:pStyle w:val="NoSpacing"/>
        <w:jc w:val="both"/>
      </w:pPr>
    </w:p>
    <w:p w:rsidR="00EA2FD6" w:rsidRDefault="00FA53BA" w:rsidP="00242BD6">
      <w:pPr>
        <w:pStyle w:val="NoSpacing"/>
        <w:jc w:val="both"/>
      </w:pPr>
      <w:r>
        <w:t>The new Cultural Tourism Manager, with the support of the Hub 1 Steering Committee, and the B</w:t>
      </w:r>
      <w:r w:rsidR="00F50FD7">
        <w:t>T</w:t>
      </w:r>
      <w:r>
        <w:t>A, has taken on the role of the development and impl</w:t>
      </w:r>
      <w:r w:rsidR="00E12F22">
        <w:t>ement</w:t>
      </w:r>
      <w:r>
        <w:t xml:space="preserve">ation of a three to five year cultural tourism plan for </w:t>
      </w:r>
      <w:r w:rsidR="008E1C54">
        <w:t xml:space="preserve">the Town of </w:t>
      </w:r>
      <w:r w:rsidR="003D1F6A">
        <w:t>St. George</w:t>
      </w:r>
      <w:r w:rsidR="002173A9">
        <w:t xml:space="preserve"> and St. David’s</w:t>
      </w:r>
      <w:r>
        <w:t xml:space="preserve">.  </w:t>
      </w:r>
      <w:r w:rsidR="002173A9">
        <w:t>In addition to the BTA, t</w:t>
      </w:r>
      <w:r>
        <w:t>he Hub 1 Steering Committee consists of The Corporation of St. George’s, The World Heritage Site Management Committee, East End Chamber of Commerce, Economic Develop</w:t>
      </w:r>
      <w:r w:rsidR="008E1C54">
        <w:t>ment</w:t>
      </w:r>
      <w:r>
        <w:t xml:space="preserve"> Company and Bermuda Land Development Company.</w:t>
      </w:r>
    </w:p>
    <w:p w:rsidR="001514F1" w:rsidRDefault="001514F1" w:rsidP="00242BD6">
      <w:pPr>
        <w:pStyle w:val="NoSpacing"/>
        <w:jc w:val="both"/>
      </w:pPr>
    </w:p>
    <w:p w:rsidR="001514F1" w:rsidRDefault="001514F1" w:rsidP="00242BD6">
      <w:pPr>
        <w:pStyle w:val="NoSpacing"/>
        <w:jc w:val="both"/>
        <w:rPr>
          <w:b/>
          <w:u w:val="single"/>
        </w:rPr>
      </w:pPr>
      <w:r w:rsidRPr="001514F1">
        <w:rPr>
          <w:b/>
          <w:u w:val="single"/>
        </w:rPr>
        <w:t>UNESCO World Heritage Site Status</w:t>
      </w:r>
    </w:p>
    <w:p w:rsidR="004B2F7E" w:rsidRDefault="004B2F7E" w:rsidP="001514F1">
      <w:pPr>
        <w:pStyle w:val="NoSpacing"/>
        <w:jc w:val="both"/>
      </w:pPr>
    </w:p>
    <w:p w:rsidR="001514F1" w:rsidRDefault="001514F1" w:rsidP="001514F1">
      <w:pPr>
        <w:pStyle w:val="NoSpacing"/>
        <w:jc w:val="both"/>
      </w:pPr>
      <w:r>
        <w:t>With the granting of UNESCO World Heritage Sta</w:t>
      </w:r>
      <w:r w:rsidR="003D1F6A">
        <w:t>tus for the Town of St. George</w:t>
      </w:r>
      <w:r>
        <w:t xml:space="preserve"> and its related fortifications comes the responsibility of protecting and preserving this historical site.  We have an obligation to restore, maintain and preserve the unique history and heritage of Bermuda. The St</w:t>
      </w:r>
      <w:r w:rsidR="003D1F6A">
        <w:t>.</w:t>
      </w:r>
      <w:r>
        <w:t xml:space="preserve"> George</w:t>
      </w:r>
      <w:r w:rsidR="003D1F6A">
        <w:t>’</w:t>
      </w:r>
      <w:r>
        <w:t>s Foundation is primarily responsible for the WORLD HERITAG</w:t>
      </w:r>
      <w:r w:rsidR="004B2F7E">
        <w:t>E</w:t>
      </w:r>
      <w:r>
        <w:t xml:space="preserve"> SITE MANAGEMENT COMMITTEE chaired by Dr. Charlotte Andrews who is eminently qualified for this responsibility. Participants in this committee </w:t>
      </w:r>
      <w:r w:rsidR="002D73D8">
        <w:t xml:space="preserve">are </w:t>
      </w:r>
      <w:r>
        <w:t xml:space="preserve">the </w:t>
      </w:r>
      <w:r w:rsidR="004E3593">
        <w:t xml:space="preserve">St. George’s </w:t>
      </w:r>
      <w:r>
        <w:t xml:space="preserve">Foundation </w:t>
      </w:r>
      <w:r w:rsidR="00B84624">
        <w:t>the Bermuda Tourism Authority,</w:t>
      </w:r>
      <w:r w:rsidR="004E3593">
        <w:t xml:space="preserve"> the Corporation of St George</w:t>
      </w:r>
      <w:r>
        <w:t xml:space="preserve">, The Parks Department, The Heritage Officer, </w:t>
      </w:r>
      <w:r w:rsidR="00B84624">
        <w:t xml:space="preserve">the </w:t>
      </w:r>
      <w:r>
        <w:t>Planning</w:t>
      </w:r>
      <w:r w:rsidR="00B84624">
        <w:t xml:space="preserve"> Department</w:t>
      </w:r>
      <w:r>
        <w:t xml:space="preserve">, </w:t>
      </w:r>
      <w:r w:rsidR="00A966E8">
        <w:t>The Bermuda Economic Development Council, the Chamber of Commerce</w:t>
      </w:r>
      <w:r w:rsidR="00B84624">
        <w:t xml:space="preserve">, Hub 1, St Peter’s Church, </w:t>
      </w:r>
      <w:r w:rsidR="004E3593">
        <w:t xml:space="preserve">St. George’s </w:t>
      </w:r>
      <w:r w:rsidR="00B84624">
        <w:t>Historical Society</w:t>
      </w:r>
      <w:r w:rsidR="00F23CF9">
        <w:t>, Community and Cultural Affairs</w:t>
      </w:r>
      <w:r>
        <w:t xml:space="preserve"> and</w:t>
      </w:r>
      <w:r w:rsidR="00B84624">
        <w:t xml:space="preserve"> Conservation Services</w:t>
      </w:r>
      <w:r w:rsidR="00A966E8">
        <w:t>. The role of this committee is to ensure compliance with the UNESCO requirements and</w:t>
      </w:r>
      <w:r w:rsidR="00F23CF9">
        <w:t xml:space="preserve"> all</w:t>
      </w:r>
      <w:r w:rsidR="00A966E8">
        <w:t xml:space="preserve"> reporting</w:t>
      </w:r>
      <w:r w:rsidR="003D1F6A">
        <w:t>,</w:t>
      </w:r>
      <w:r w:rsidR="00A966E8">
        <w:t xml:space="preserve"> as well as ensuring that our historical assets are properly protected and restored.</w:t>
      </w:r>
      <w:r w:rsidR="004B2F7E">
        <w:t xml:space="preserve">  </w:t>
      </w:r>
    </w:p>
    <w:p w:rsidR="001514F1" w:rsidRDefault="001514F1" w:rsidP="00242BD6">
      <w:pPr>
        <w:pStyle w:val="NoSpacing"/>
        <w:jc w:val="both"/>
        <w:rPr>
          <w:b/>
          <w:u w:val="single"/>
        </w:rPr>
      </w:pPr>
    </w:p>
    <w:p w:rsidR="004B2F7E" w:rsidRDefault="004B2F7E" w:rsidP="00242BD6">
      <w:pPr>
        <w:pStyle w:val="NoSpacing"/>
        <w:jc w:val="both"/>
        <w:rPr>
          <w:b/>
          <w:u w:val="single"/>
        </w:rPr>
      </w:pPr>
    </w:p>
    <w:p w:rsidR="00061C55" w:rsidRPr="0046153E" w:rsidRDefault="00FA53BA" w:rsidP="00242BD6">
      <w:pPr>
        <w:pStyle w:val="NoSpacing"/>
        <w:jc w:val="both"/>
        <w:rPr>
          <w:b/>
        </w:rPr>
      </w:pPr>
      <w:r w:rsidRPr="0046153E">
        <w:rPr>
          <w:b/>
          <w:u w:val="single"/>
        </w:rPr>
        <w:t>Heritage:  Education</w:t>
      </w:r>
      <w:r w:rsidR="00B772BE">
        <w:rPr>
          <w:b/>
          <w:u w:val="single"/>
        </w:rPr>
        <w:t>, Social</w:t>
      </w:r>
      <w:r w:rsidRPr="0046153E">
        <w:rPr>
          <w:b/>
          <w:u w:val="single"/>
        </w:rPr>
        <w:t xml:space="preserve"> and Community Development</w:t>
      </w:r>
      <w:r w:rsidR="00B243C7">
        <w:rPr>
          <w:b/>
          <w:u w:val="single"/>
        </w:rPr>
        <w:t xml:space="preserve"> and Entertainment</w:t>
      </w:r>
    </w:p>
    <w:p w:rsidR="00FA53BA" w:rsidRPr="0046153E" w:rsidRDefault="00FA53BA" w:rsidP="00242BD6">
      <w:pPr>
        <w:pStyle w:val="NoSpacing"/>
        <w:jc w:val="both"/>
        <w:rPr>
          <w:b/>
        </w:rPr>
      </w:pPr>
    </w:p>
    <w:p w:rsidR="003E1419" w:rsidRDefault="003E1419" w:rsidP="00242BD6">
      <w:pPr>
        <w:pStyle w:val="NoSpacing"/>
        <w:jc w:val="both"/>
      </w:pPr>
      <w:r>
        <w:t xml:space="preserve">The St. George’s Foundation, along with our donors, members, volunteers and other supporters, is striving to </w:t>
      </w:r>
      <w:r w:rsidR="007E0F1E">
        <w:t>enhance</w:t>
      </w:r>
      <w:r>
        <w:t xml:space="preserve"> and deve</w:t>
      </w:r>
      <w:r w:rsidR="004E3593">
        <w:t>lop the heritage of St. George</w:t>
      </w:r>
      <w:r>
        <w:t xml:space="preserve">, the World Heritage Site, and </w:t>
      </w:r>
      <w:r w:rsidR="00F878FC">
        <w:t>St. David’s</w:t>
      </w:r>
      <w:r>
        <w:t xml:space="preserve">.  Heritage is central to the sense of identity for the people and community of Bermuda.  </w:t>
      </w:r>
    </w:p>
    <w:p w:rsidR="00B772BE" w:rsidRDefault="00B772BE" w:rsidP="00242BD6">
      <w:pPr>
        <w:pStyle w:val="NoSpacing"/>
        <w:jc w:val="both"/>
      </w:pPr>
    </w:p>
    <w:p w:rsidR="00677208" w:rsidRDefault="00B772BE" w:rsidP="00B772BE">
      <w:pPr>
        <w:pStyle w:val="NoSpacing"/>
        <w:jc w:val="both"/>
      </w:pPr>
      <w:r>
        <w:t>We must improve the existing cultural and heritage attractions and keep them all open on a more consistent basis and offer additional interactive exhibits and events to attract more people to come and visit the Town of St</w:t>
      </w:r>
      <w:r w:rsidR="004E3593">
        <w:t>. George</w:t>
      </w:r>
      <w:r>
        <w:t xml:space="preserve">. We intend to appeal to locals as well as visitors. Our history is </w:t>
      </w:r>
      <w:r w:rsidR="00677208">
        <w:t xml:space="preserve">socially </w:t>
      </w:r>
      <w:r>
        <w:t xml:space="preserve">important </w:t>
      </w:r>
      <w:r w:rsidR="003F79A0">
        <w:t>and</w:t>
      </w:r>
      <w:r>
        <w:t xml:space="preserve"> provide</w:t>
      </w:r>
      <w:r w:rsidR="003F79A0">
        <w:t>s</w:t>
      </w:r>
      <w:r>
        <w:t xml:space="preserve"> context and the truth about our past which enables one to better understand the present and to have pride in </w:t>
      </w:r>
      <w:r w:rsidR="001B354F">
        <w:t>our</w:t>
      </w:r>
      <w:r>
        <w:t xml:space="preserve"> heritage</w:t>
      </w:r>
      <w:r w:rsidR="003D1F6A">
        <w:t xml:space="preserve">. </w:t>
      </w:r>
      <w:r w:rsidR="00677208">
        <w:t xml:space="preserve"> </w:t>
      </w:r>
      <w:r w:rsidR="003D1F6A">
        <w:t>This</w:t>
      </w:r>
      <w:r w:rsidR="00677208">
        <w:t xml:space="preserve"> in turn leads to a vibrant town with the full support and engagement of the local population</w:t>
      </w:r>
      <w:r>
        <w:t xml:space="preserve">. </w:t>
      </w:r>
    </w:p>
    <w:p w:rsidR="00677208" w:rsidRDefault="00677208" w:rsidP="00B772BE">
      <w:pPr>
        <w:pStyle w:val="NoSpacing"/>
        <w:jc w:val="both"/>
      </w:pPr>
    </w:p>
    <w:p w:rsidR="00B772BE" w:rsidRDefault="00B772BE" w:rsidP="00B772BE">
      <w:pPr>
        <w:pStyle w:val="NoSpacing"/>
        <w:jc w:val="both"/>
      </w:pPr>
      <w:r>
        <w:t>Further</w:t>
      </w:r>
      <w:r w:rsidR="002D73D8">
        <w:t>,</w:t>
      </w:r>
      <w:bookmarkStart w:id="0" w:name="_GoBack"/>
      <w:bookmarkEnd w:id="0"/>
      <w:r>
        <w:t xml:space="preserve"> the close connection of Bermuda to the United States</w:t>
      </w:r>
      <w:r w:rsidR="001B354F">
        <w:t xml:space="preserve"> of America </w:t>
      </w:r>
      <w:r>
        <w:t>provides the relevance for our visitors, from the little ship that saved America</w:t>
      </w:r>
      <w:r w:rsidR="001B354F">
        <w:t xml:space="preserve"> in 1610</w:t>
      </w:r>
      <w:r w:rsidR="007A5BE6">
        <w:t>, to the 1775</w:t>
      </w:r>
      <w:r>
        <w:t xml:space="preserve"> Gunpowder Plot, </w:t>
      </w:r>
      <w:r w:rsidR="001B354F">
        <w:t xml:space="preserve">to the 1812 war, </w:t>
      </w:r>
      <w:r>
        <w:t xml:space="preserve">WW II with the US Base and our significant role </w:t>
      </w:r>
      <w:r w:rsidR="007A5BE6">
        <w:t>during</w:t>
      </w:r>
      <w:r>
        <w:t xml:space="preserve"> the </w:t>
      </w:r>
      <w:r w:rsidR="001B354F">
        <w:t>C</w:t>
      </w:r>
      <w:r>
        <w:t xml:space="preserve">old </w:t>
      </w:r>
      <w:r w:rsidR="001B354F">
        <w:t>W</w:t>
      </w:r>
      <w:r>
        <w:t>ar</w:t>
      </w:r>
      <w:r w:rsidR="001B354F">
        <w:t>.</w:t>
      </w:r>
    </w:p>
    <w:p w:rsidR="006B161B" w:rsidRDefault="006B161B" w:rsidP="00B772BE">
      <w:pPr>
        <w:pStyle w:val="NoSpacing"/>
        <w:jc w:val="both"/>
      </w:pPr>
    </w:p>
    <w:p w:rsidR="001B354F" w:rsidRPr="004B1315" w:rsidRDefault="001B354F" w:rsidP="001B354F">
      <w:pPr>
        <w:autoSpaceDE w:val="0"/>
        <w:autoSpaceDN w:val="0"/>
        <w:adjustRightInd w:val="0"/>
        <w:spacing w:after="0" w:line="240" w:lineRule="auto"/>
        <w:rPr>
          <w:rFonts w:cs="Helvetica"/>
          <w:b/>
          <w:sz w:val="40"/>
          <w:szCs w:val="40"/>
          <w:u w:val="single"/>
        </w:rPr>
      </w:pPr>
      <w:r w:rsidRPr="004B1315">
        <w:rPr>
          <w:rFonts w:cs="Athelas-Bold"/>
          <w:b/>
          <w:bCs/>
          <w:sz w:val="40"/>
          <w:szCs w:val="40"/>
          <w:u w:val="single"/>
        </w:rPr>
        <w:lastRenderedPageBreak/>
        <w:t>Upcoming Projects</w:t>
      </w:r>
    </w:p>
    <w:p w:rsidR="001B354F" w:rsidRDefault="001B354F" w:rsidP="00B772BE">
      <w:pPr>
        <w:pStyle w:val="NoSpacing"/>
        <w:jc w:val="both"/>
      </w:pPr>
    </w:p>
    <w:p w:rsidR="006B161B" w:rsidRDefault="006B161B" w:rsidP="00B772BE">
      <w:pPr>
        <w:pStyle w:val="NoSpacing"/>
        <w:jc w:val="both"/>
      </w:pPr>
      <w:r>
        <w:t>One of the projects</w:t>
      </w:r>
      <w:r w:rsidR="00D4135C">
        <w:t xml:space="preserve"> listed</w:t>
      </w:r>
      <w:r>
        <w:t xml:space="preserve"> </w:t>
      </w:r>
      <w:r w:rsidR="003209F4">
        <w:t xml:space="preserve">below is </w:t>
      </w:r>
      <w:r w:rsidR="00194204">
        <w:t>“</w:t>
      </w:r>
      <w:r w:rsidR="003209F4" w:rsidRPr="003209F4">
        <w:rPr>
          <w:b/>
        </w:rPr>
        <w:t>T</w:t>
      </w:r>
      <w:r w:rsidRPr="003209F4">
        <w:rPr>
          <w:b/>
        </w:rPr>
        <w:t>he Crossroads of the Atlantic</w:t>
      </w:r>
      <w:r w:rsidR="00194204">
        <w:rPr>
          <w:b/>
        </w:rPr>
        <w:t>”</w:t>
      </w:r>
      <w:r w:rsidR="007201AF" w:rsidRPr="003209F4">
        <w:rPr>
          <w:b/>
        </w:rPr>
        <w:t xml:space="preserve"> Exhibit</w:t>
      </w:r>
      <w:r>
        <w:t xml:space="preserve"> based upon the chapters of the incredible book by Dr. Michael Jarvis</w:t>
      </w:r>
      <w:r w:rsidR="00621ABC">
        <w:t xml:space="preserve"> (Associate Professor of History at Rochester University)</w:t>
      </w:r>
      <w:r>
        <w:t xml:space="preserve"> entitled</w:t>
      </w:r>
      <w:r w:rsidR="00005808">
        <w:t xml:space="preserve"> “In the Eye of All Trade – Bermuda, Bermudians, and the Maritime Atlantic World 1680 </w:t>
      </w:r>
      <w:r w:rsidR="007201AF">
        <w:t>–</w:t>
      </w:r>
      <w:r w:rsidR="00005808">
        <w:t xml:space="preserve"> 1783</w:t>
      </w:r>
      <w:r w:rsidR="007201AF">
        <w:t xml:space="preserve">” </w:t>
      </w:r>
      <w:r w:rsidR="00142598">
        <w:t>(684 pages) p</w:t>
      </w:r>
      <w:r w:rsidR="00E03594">
        <w:t>acked</w:t>
      </w:r>
      <w:r w:rsidR="00142598">
        <w:t xml:space="preserve"> </w:t>
      </w:r>
      <w:r w:rsidR="003209F4">
        <w:t xml:space="preserve">with </w:t>
      </w:r>
      <w:r w:rsidR="00142598">
        <w:t>facts</w:t>
      </w:r>
      <w:r w:rsidR="003209F4">
        <w:t xml:space="preserve"> (until now unknown and unappreciated)</w:t>
      </w:r>
      <w:r w:rsidR="00142598">
        <w:t xml:space="preserve"> </w:t>
      </w:r>
      <w:r w:rsidR="007201AF">
        <w:t>ba</w:t>
      </w:r>
      <w:r w:rsidR="00142598">
        <w:t xml:space="preserve">sed on his years </w:t>
      </w:r>
      <w:r w:rsidR="00E03594">
        <w:t>of original research</w:t>
      </w:r>
      <w:r w:rsidR="007201AF">
        <w:t xml:space="preserve"> in the local Archives. This book has great educational value which when interpreted and presented in a</w:t>
      </w:r>
      <w:r w:rsidR="00E03594">
        <w:t>n efficient</w:t>
      </w:r>
      <w:r w:rsidR="007201AF">
        <w:t xml:space="preserve"> modern media format</w:t>
      </w:r>
      <w:r w:rsidR="00E03594">
        <w:t xml:space="preserve"> will </w:t>
      </w:r>
      <w:r w:rsidR="007201AF">
        <w:t>contribute immeasurably</w:t>
      </w:r>
      <w:r w:rsidR="003209F4">
        <w:t xml:space="preserve"> and widely</w:t>
      </w:r>
      <w:r w:rsidR="007201AF">
        <w:t xml:space="preserve"> to the enrichment of our culture and the promotion of human understanding and fellowship. The media format means that the exhibit is flexible and transportable to schools and visitor venues</w:t>
      </w:r>
      <w:r w:rsidR="00E03594">
        <w:t xml:space="preserve"> and easily digested in substantially less time than</w:t>
      </w:r>
      <w:r w:rsidR="003209F4">
        <w:t xml:space="preserve"> it would take to read the book or chapter!</w:t>
      </w:r>
      <w:r w:rsidR="00E03594">
        <w:t xml:space="preserve"> One chapter “Cedar, Sloops and Slaves” has been completed</w:t>
      </w:r>
      <w:r w:rsidR="003209F4">
        <w:t xml:space="preserve"> in a 20-minute video and is currently showing at the World Heritage Centre.</w:t>
      </w:r>
      <w:r w:rsidR="00EA2FD6">
        <w:t xml:space="preserve"> This video establishes the fact that the Africans</w:t>
      </w:r>
      <w:r w:rsidR="001B354F">
        <w:t xml:space="preserve"> and West Indians</w:t>
      </w:r>
      <w:r w:rsidR="00EA2FD6">
        <w:t>, notwithstanding slavery</w:t>
      </w:r>
      <w:r w:rsidR="00D9279D">
        <w:t>,</w:t>
      </w:r>
      <w:r w:rsidR="00EA2FD6">
        <w:t xml:space="preserve"> contributed to Bermuda’s maritime success equally and powerfully.</w:t>
      </w:r>
      <w:r w:rsidR="003209F4">
        <w:t xml:space="preserve"> Our plan is to do three more at an estimated cost of $80,000 ($20,000 for each chapter and $20,000 for outfitting and equipment)</w:t>
      </w:r>
      <w:r w:rsidR="00764A17">
        <w:t>.</w:t>
      </w:r>
    </w:p>
    <w:p w:rsidR="00EA2FD6" w:rsidRDefault="00EA2FD6" w:rsidP="00B772BE">
      <w:pPr>
        <w:pStyle w:val="NoSpacing"/>
        <w:jc w:val="both"/>
      </w:pPr>
    </w:p>
    <w:p w:rsidR="00EA2FD6" w:rsidRDefault="00EA2FD6" w:rsidP="00B772BE">
      <w:pPr>
        <w:pStyle w:val="NoSpacing"/>
        <w:jc w:val="both"/>
      </w:pPr>
      <w:r>
        <w:t>Rev</w:t>
      </w:r>
      <w:r w:rsidR="00245D6C">
        <w:t>erend</w:t>
      </w:r>
      <w:r>
        <w:t xml:space="preserve"> Pinkney</w:t>
      </w:r>
      <w:r w:rsidR="00D17AF0">
        <w:t>:</w:t>
      </w:r>
      <w:r>
        <w:t xml:space="preserve"> </w:t>
      </w:r>
      <w:r w:rsidR="00D66E59">
        <w:t>“W</w:t>
      </w:r>
      <w:r>
        <w:t>e</w:t>
      </w:r>
      <w:r w:rsidR="00812450">
        <w:t xml:space="preserve"> [Blacks]</w:t>
      </w:r>
      <w:r>
        <w:t xml:space="preserve"> have a deep appreciation of history – We haven’t always had a deep appreciation of each other’s history”. This </w:t>
      </w:r>
      <w:r w:rsidR="001B354F">
        <w:t>“</w:t>
      </w:r>
      <w:r w:rsidR="004D0151">
        <w:t>Crossroads</w:t>
      </w:r>
      <w:r w:rsidR="001B354F">
        <w:t>”</w:t>
      </w:r>
      <w:r w:rsidR="004D0151">
        <w:t xml:space="preserve"> video brings</w:t>
      </w:r>
      <w:r>
        <w:t xml:space="preserve"> the two histories together and is about Bermudians.</w:t>
      </w:r>
    </w:p>
    <w:p w:rsidR="00677208" w:rsidRDefault="00677208" w:rsidP="00520BF7">
      <w:pPr>
        <w:autoSpaceDE w:val="0"/>
        <w:autoSpaceDN w:val="0"/>
        <w:adjustRightInd w:val="0"/>
        <w:spacing w:after="0" w:line="240" w:lineRule="auto"/>
        <w:rPr>
          <w:rFonts w:cs="Garamond-Bold"/>
          <w:bCs/>
          <w:color w:val="000000"/>
        </w:rPr>
      </w:pPr>
    </w:p>
    <w:p w:rsidR="00520BF7" w:rsidRDefault="00520BF7" w:rsidP="00520BF7">
      <w:pPr>
        <w:autoSpaceDE w:val="0"/>
        <w:autoSpaceDN w:val="0"/>
        <w:adjustRightInd w:val="0"/>
        <w:spacing w:after="0" w:line="240" w:lineRule="auto"/>
        <w:rPr>
          <w:rFonts w:cs="Garamond-Bold"/>
          <w:bCs/>
          <w:color w:val="000000"/>
        </w:rPr>
      </w:pPr>
      <w:r w:rsidRPr="000354A1">
        <w:rPr>
          <w:rFonts w:cs="Garamond-Bold"/>
          <w:bCs/>
          <w:color w:val="000000"/>
        </w:rPr>
        <w:t>Whilst we encourage</w:t>
      </w:r>
      <w:r>
        <w:rPr>
          <w:rFonts w:cs="Garamond-Bold"/>
          <w:bCs/>
          <w:color w:val="000000"/>
        </w:rPr>
        <w:t xml:space="preserve"> and prefer</w:t>
      </w:r>
      <w:r w:rsidRPr="000354A1">
        <w:rPr>
          <w:rFonts w:cs="Garamond-Bold"/>
          <w:bCs/>
          <w:color w:val="000000"/>
        </w:rPr>
        <w:t xml:space="preserve"> unrestricted donations to retain flexibility,</w:t>
      </w:r>
      <w:r w:rsidR="003D1F6A">
        <w:rPr>
          <w:rFonts w:cs="Garamond-Bold"/>
          <w:bCs/>
          <w:color w:val="000000"/>
        </w:rPr>
        <w:t xml:space="preserve"> </w:t>
      </w:r>
      <w:r w:rsidRPr="000354A1">
        <w:rPr>
          <w:rFonts w:cs="Garamond-Bold"/>
          <w:bCs/>
          <w:color w:val="000000"/>
        </w:rPr>
        <w:t xml:space="preserve">if you would </w:t>
      </w:r>
      <w:r w:rsidR="003D1F6A">
        <w:rPr>
          <w:rFonts w:cs="Garamond-Bold"/>
          <w:bCs/>
          <w:color w:val="000000"/>
        </w:rPr>
        <w:t xml:space="preserve">prefer </w:t>
      </w:r>
      <w:r w:rsidRPr="000354A1">
        <w:rPr>
          <w:rFonts w:cs="Garamond-Bold"/>
          <w:bCs/>
          <w:color w:val="000000"/>
        </w:rPr>
        <w:t>to direct your investm</w:t>
      </w:r>
      <w:r w:rsidR="004B2F7E">
        <w:rPr>
          <w:rFonts w:cs="Garamond-Bold"/>
          <w:bCs/>
          <w:color w:val="000000"/>
        </w:rPr>
        <w:t>ent towards a specific project</w:t>
      </w:r>
      <w:r w:rsidRPr="000354A1">
        <w:rPr>
          <w:rFonts w:cs="Garamond-Bold"/>
          <w:bCs/>
          <w:color w:val="000000"/>
        </w:rPr>
        <w:t xml:space="preserve"> or exhibit, please see the</w:t>
      </w:r>
      <w:r w:rsidR="003D1F6A">
        <w:rPr>
          <w:rFonts w:cs="Garamond-Bold"/>
          <w:bCs/>
          <w:color w:val="000000"/>
        </w:rPr>
        <w:t xml:space="preserve"> </w:t>
      </w:r>
      <w:r w:rsidRPr="000354A1">
        <w:rPr>
          <w:rFonts w:cs="Garamond-Bold"/>
          <w:bCs/>
          <w:color w:val="000000"/>
        </w:rPr>
        <w:t xml:space="preserve">list below. </w:t>
      </w:r>
      <w:r w:rsidR="003D1F6A">
        <w:rPr>
          <w:rFonts w:cs="Garamond-Bold"/>
          <w:bCs/>
          <w:color w:val="000000"/>
        </w:rPr>
        <w:t xml:space="preserve"> </w:t>
      </w:r>
      <w:r w:rsidRPr="000354A1">
        <w:rPr>
          <w:rFonts w:cs="Garamond-Bold"/>
          <w:bCs/>
          <w:color w:val="000000"/>
        </w:rPr>
        <w:t>A brief description is provided</w:t>
      </w:r>
      <w:r w:rsidR="003D1F6A">
        <w:rPr>
          <w:rFonts w:cs="Garamond-Bold"/>
          <w:bCs/>
          <w:color w:val="000000"/>
        </w:rPr>
        <w:t>,</w:t>
      </w:r>
      <w:r w:rsidRPr="000354A1">
        <w:rPr>
          <w:rFonts w:cs="Garamond-Bold"/>
          <w:bCs/>
          <w:color w:val="000000"/>
        </w:rPr>
        <w:t xml:space="preserve"> but a full overview of each item can be</w:t>
      </w:r>
      <w:r w:rsidR="003D1F6A">
        <w:rPr>
          <w:rFonts w:cs="Garamond-Bold"/>
          <w:bCs/>
          <w:color w:val="000000"/>
        </w:rPr>
        <w:t xml:space="preserve"> </w:t>
      </w:r>
      <w:r w:rsidRPr="000354A1">
        <w:rPr>
          <w:rFonts w:cs="Garamond-Bold"/>
          <w:bCs/>
          <w:color w:val="000000"/>
        </w:rPr>
        <w:t>forwarded upon your request. The amount listed is the total cost of the</w:t>
      </w:r>
      <w:r>
        <w:rPr>
          <w:rFonts w:cs="Garamond-Bold"/>
          <w:bCs/>
          <w:color w:val="000000"/>
        </w:rPr>
        <w:t xml:space="preserve"> </w:t>
      </w:r>
      <w:r w:rsidR="004B2F7E">
        <w:rPr>
          <w:rFonts w:cs="Garamond-Bold"/>
          <w:bCs/>
          <w:color w:val="000000"/>
        </w:rPr>
        <w:t>project/exhibit</w:t>
      </w:r>
      <w:r w:rsidRPr="000354A1">
        <w:rPr>
          <w:rFonts w:cs="Garamond-Bold"/>
          <w:bCs/>
          <w:color w:val="000000"/>
        </w:rPr>
        <w:t xml:space="preserve">. </w:t>
      </w:r>
    </w:p>
    <w:p w:rsidR="00C361E3" w:rsidRDefault="00C361E3" w:rsidP="00520BF7">
      <w:pPr>
        <w:autoSpaceDE w:val="0"/>
        <w:autoSpaceDN w:val="0"/>
        <w:adjustRightInd w:val="0"/>
        <w:spacing w:after="0" w:line="240" w:lineRule="auto"/>
        <w:rPr>
          <w:rFonts w:cs="Garamond-Bold"/>
          <w:bCs/>
          <w:color w:val="000000"/>
        </w:rPr>
      </w:pPr>
    </w:p>
    <w:p w:rsidR="00520BF7" w:rsidRDefault="00520BF7" w:rsidP="00520BF7">
      <w:pPr>
        <w:autoSpaceDE w:val="0"/>
        <w:autoSpaceDN w:val="0"/>
        <w:adjustRightInd w:val="0"/>
        <w:spacing w:after="0" w:line="240" w:lineRule="auto"/>
        <w:rPr>
          <w:rFonts w:cs="Garamond-Bold"/>
          <w:bCs/>
          <w:color w:val="000000"/>
        </w:rPr>
      </w:pPr>
      <w:r>
        <w:rPr>
          <w:rFonts w:cs="Garamond-Bold"/>
          <w:bCs/>
          <w:color w:val="000000"/>
        </w:rPr>
        <w:t>Any donation for a specific project</w:t>
      </w:r>
      <w:r w:rsidR="004B2F7E">
        <w:rPr>
          <w:rFonts w:cs="Garamond-Bold"/>
          <w:bCs/>
          <w:color w:val="000000"/>
        </w:rPr>
        <w:t>/exhibit</w:t>
      </w:r>
      <w:r>
        <w:rPr>
          <w:rFonts w:cs="Garamond-Bold"/>
          <w:bCs/>
          <w:color w:val="000000"/>
        </w:rPr>
        <w:t xml:space="preserve"> will include a portion applied to administration</w:t>
      </w:r>
      <w:r w:rsidR="004B2F7E">
        <w:rPr>
          <w:rFonts w:cs="Garamond-Bold"/>
          <w:bCs/>
          <w:color w:val="000000"/>
        </w:rPr>
        <w:t xml:space="preserve"> which will </w:t>
      </w:r>
      <w:r w:rsidR="003D1F6A">
        <w:rPr>
          <w:rFonts w:cs="Garamond-Bold"/>
          <w:bCs/>
          <w:color w:val="000000"/>
        </w:rPr>
        <w:t xml:space="preserve">be </w:t>
      </w:r>
      <w:r w:rsidR="004B2F7E">
        <w:rPr>
          <w:rFonts w:cs="Garamond-Bold"/>
          <w:bCs/>
          <w:color w:val="000000"/>
        </w:rPr>
        <w:t>necessarily directly involved and responsible for carrying out the project</w:t>
      </w:r>
      <w:r>
        <w:rPr>
          <w:rFonts w:cs="Garamond-Bold"/>
          <w:bCs/>
          <w:color w:val="000000"/>
        </w:rPr>
        <w:t>.</w:t>
      </w:r>
    </w:p>
    <w:p w:rsidR="00677208" w:rsidRDefault="00677208" w:rsidP="00677208">
      <w:pPr>
        <w:rPr>
          <w:rFonts w:asciiTheme="majorHAnsi" w:hAnsiTheme="majorHAnsi"/>
          <w:b/>
          <w:sz w:val="32"/>
          <w:szCs w:val="32"/>
        </w:rPr>
      </w:pPr>
    </w:p>
    <w:p w:rsidR="000354A1" w:rsidRDefault="004B2F7E" w:rsidP="00677208">
      <w:pPr>
        <w:rPr>
          <w:rFonts w:cs="Garamond-Bold"/>
          <w:b/>
          <w:bCs/>
          <w:color w:val="000000"/>
          <w:u w:val="single"/>
        </w:rPr>
      </w:pPr>
      <w:r>
        <w:rPr>
          <w:rFonts w:cs="Garamond-Bold"/>
          <w:b/>
          <w:bCs/>
          <w:color w:val="000000"/>
          <w:u w:val="single"/>
        </w:rPr>
        <w:t>Proposed Projects</w:t>
      </w:r>
      <w:r w:rsidR="004B1315">
        <w:rPr>
          <w:rFonts w:cs="Garamond-Bold"/>
          <w:b/>
          <w:bCs/>
          <w:color w:val="000000"/>
          <w:u w:val="single"/>
        </w:rPr>
        <w:t xml:space="preserve"> and </w:t>
      </w:r>
      <w:r w:rsidR="003D1F6A">
        <w:rPr>
          <w:rFonts w:cs="Garamond-Bold"/>
          <w:b/>
          <w:bCs/>
          <w:color w:val="000000"/>
          <w:u w:val="single"/>
        </w:rPr>
        <w:t>O</w:t>
      </w:r>
      <w:r w:rsidR="004B1315">
        <w:rPr>
          <w:rFonts w:cs="Garamond-Bold"/>
          <w:b/>
          <w:bCs/>
          <w:color w:val="000000"/>
          <w:u w:val="single"/>
        </w:rPr>
        <w:t>pportunities</w:t>
      </w:r>
    </w:p>
    <w:p w:rsidR="0046153E" w:rsidRPr="00F17EF6" w:rsidRDefault="00B80DE7" w:rsidP="00B80DE7">
      <w:pPr>
        <w:pStyle w:val="ListParagraph"/>
        <w:numPr>
          <w:ilvl w:val="0"/>
          <w:numId w:val="20"/>
        </w:numPr>
        <w:autoSpaceDE w:val="0"/>
        <w:autoSpaceDN w:val="0"/>
        <w:adjustRightInd w:val="0"/>
        <w:rPr>
          <w:rFonts w:cs="Garamond-Bold"/>
          <w:b/>
          <w:bCs/>
          <w:color w:val="000000"/>
          <w:u w:val="single"/>
        </w:rPr>
      </w:pPr>
      <w:r>
        <w:rPr>
          <w:rFonts w:cs="Garamond-Bold"/>
          <w:bCs/>
          <w:color w:val="000000"/>
        </w:rPr>
        <w:t>The celebration and recognition with Jamestown</w:t>
      </w:r>
      <w:r w:rsidR="003D1F6A">
        <w:rPr>
          <w:rFonts w:cs="Garamond-Bold"/>
          <w:bCs/>
          <w:color w:val="000000"/>
        </w:rPr>
        <w:t>,</w:t>
      </w:r>
      <w:r>
        <w:rPr>
          <w:rFonts w:cs="Garamond-Bold"/>
          <w:bCs/>
          <w:color w:val="000000"/>
        </w:rPr>
        <w:t xml:space="preserve"> Virginia and Bermuda in 2019 and 2020 respectively</w:t>
      </w:r>
      <w:r w:rsidR="003973A0">
        <w:rPr>
          <w:rFonts w:cs="Garamond-Bold"/>
          <w:bCs/>
          <w:color w:val="000000"/>
        </w:rPr>
        <w:t xml:space="preserve">. </w:t>
      </w:r>
      <w:r>
        <w:rPr>
          <w:rFonts w:cs="Garamond-Bold"/>
          <w:bCs/>
          <w:color w:val="000000"/>
        </w:rPr>
        <w:t xml:space="preserve"> </w:t>
      </w:r>
      <w:r w:rsidR="003973A0">
        <w:rPr>
          <w:rFonts w:cs="Garamond-Bold"/>
          <w:bCs/>
          <w:color w:val="000000"/>
        </w:rPr>
        <w:t>T</w:t>
      </w:r>
      <w:r>
        <w:rPr>
          <w:rFonts w:cs="Garamond-Bold"/>
          <w:bCs/>
          <w:color w:val="000000"/>
        </w:rPr>
        <w:t>he 400</w:t>
      </w:r>
      <w:r w:rsidRPr="00B80DE7">
        <w:rPr>
          <w:rFonts w:cs="Garamond-Bold"/>
          <w:bCs/>
          <w:color w:val="000000"/>
          <w:vertAlign w:val="superscript"/>
        </w:rPr>
        <w:t>th</w:t>
      </w:r>
      <w:r>
        <w:rPr>
          <w:rFonts w:cs="Garamond-Bold"/>
          <w:bCs/>
          <w:color w:val="000000"/>
        </w:rPr>
        <w:t xml:space="preserve"> anniversary of the founding of our respective General Assemblies</w:t>
      </w:r>
      <w:r w:rsidR="003973A0">
        <w:rPr>
          <w:rFonts w:cs="Garamond-Bold"/>
          <w:bCs/>
          <w:color w:val="000000"/>
        </w:rPr>
        <w:t>, and</w:t>
      </w:r>
      <w:r>
        <w:rPr>
          <w:rFonts w:cs="Garamond-Bold"/>
          <w:bCs/>
          <w:color w:val="000000"/>
        </w:rPr>
        <w:t xml:space="preserve"> the seeds for our systems of democracy and representative government today</w:t>
      </w:r>
      <w:r w:rsidR="004C64BD">
        <w:rPr>
          <w:rFonts w:cs="Garamond-Bold"/>
          <w:bCs/>
          <w:color w:val="000000"/>
        </w:rPr>
        <w:t xml:space="preserve">. </w:t>
      </w:r>
      <w:r w:rsidR="003973A0">
        <w:rPr>
          <w:rFonts w:cs="Garamond-Bold"/>
          <w:bCs/>
          <w:color w:val="000000"/>
        </w:rPr>
        <w:t xml:space="preserve"> </w:t>
      </w:r>
      <w:r w:rsidR="004C64BD">
        <w:rPr>
          <w:rFonts w:cs="Garamond-Bold"/>
          <w:bCs/>
          <w:color w:val="000000"/>
        </w:rPr>
        <w:t xml:space="preserve">Cost </w:t>
      </w:r>
      <w:r w:rsidR="001B354F">
        <w:rPr>
          <w:rFonts w:cs="Garamond-Bold"/>
          <w:bCs/>
          <w:color w:val="000000"/>
        </w:rPr>
        <w:t>to be determined</w:t>
      </w:r>
    </w:p>
    <w:p w:rsidR="00F17EF6" w:rsidRPr="00B7607C" w:rsidRDefault="00F17EF6" w:rsidP="00B80DE7">
      <w:pPr>
        <w:pStyle w:val="ListParagraph"/>
        <w:numPr>
          <w:ilvl w:val="0"/>
          <w:numId w:val="20"/>
        </w:numPr>
        <w:autoSpaceDE w:val="0"/>
        <w:autoSpaceDN w:val="0"/>
        <w:adjustRightInd w:val="0"/>
        <w:rPr>
          <w:rFonts w:cs="Garamond-Bold"/>
          <w:b/>
          <w:bCs/>
          <w:color w:val="000000"/>
          <w:u w:val="single"/>
        </w:rPr>
      </w:pPr>
      <w:r>
        <w:rPr>
          <w:rFonts w:cs="Garamond-Bold"/>
          <w:bCs/>
          <w:color w:val="000000"/>
        </w:rPr>
        <w:t>The possible electronic</w:t>
      </w:r>
      <w:r w:rsidR="004D0151">
        <w:rPr>
          <w:rFonts w:cs="Garamond-Bold"/>
          <w:bCs/>
          <w:color w:val="000000"/>
        </w:rPr>
        <w:t xml:space="preserve"> interactive</w:t>
      </w:r>
      <w:r>
        <w:rPr>
          <w:rFonts w:cs="Garamond-Bold"/>
          <w:bCs/>
          <w:color w:val="000000"/>
        </w:rPr>
        <w:t xml:space="preserve"> exhibit of </w:t>
      </w:r>
      <w:r w:rsidR="004E3593">
        <w:rPr>
          <w:rFonts w:cs="Garamond-Bold"/>
          <w:bCs/>
          <w:color w:val="000000"/>
        </w:rPr>
        <w:t xml:space="preserve">St. George </w:t>
      </w:r>
      <w:r>
        <w:rPr>
          <w:rFonts w:cs="Garamond-Bold"/>
          <w:bCs/>
          <w:color w:val="000000"/>
        </w:rPr>
        <w:t>in 3D</w:t>
      </w:r>
      <w:r w:rsidR="00B11B6C">
        <w:rPr>
          <w:rFonts w:cs="Garamond-Bold"/>
          <w:bCs/>
          <w:color w:val="000000"/>
        </w:rPr>
        <w:t xml:space="preserve"> over the centuries</w:t>
      </w:r>
      <w:r w:rsidR="004D0151">
        <w:rPr>
          <w:rFonts w:cs="Garamond-Bold"/>
          <w:bCs/>
          <w:color w:val="000000"/>
        </w:rPr>
        <w:t xml:space="preserve"> and the use </w:t>
      </w:r>
      <w:r w:rsidR="003973A0">
        <w:rPr>
          <w:rFonts w:cs="Garamond-Bold"/>
          <w:bCs/>
          <w:color w:val="000000"/>
        </w:rPr>
        <w:t xml:space="preserve">of </w:t>
      </w:r>
      <w:r w:rsidR="004D0151">
        <w:rPr>
          <w:rFonts w:cs="Garamond-Bold"/>
          <w:bCs/>
          <w:color w:val="000000"/>
        </w:rPr>
        <w:t>holograms and 4D exhibits are expensive</w:t>
      </w:r>
      <w:r w:rsidR="003973A0">
        <w:rPr>
          <w:rFonts w:cs="Garamond-Bold"/>
          <w:bCs/>
          <w:color w:val="000000"/>
        </w:rPr>
        <w:t>,</w:t>
      </w:r>
      <w:r w:rsidR="004D0151">
        <w:rPr>
          <w:rFonts w:cs="Garamond-Bold"/>
          <w:bCs/>
          <w:color w:val="000000"/>
        </w:rPr>
        <w:t xml:space="preserve"> but it is where museums/exhibits are going</w:t>
      </w:r>
      <w:r w:rsidR="003973A0">
        <w:rPr>
          <w:rFonts w:cs="Garamond-Bold"/>
          <w:bCs/>
          <w:color w:val="000000"/>
        </w:rPr>
        <w:t>.</w:t>
      </w:r>
    </w:p>
    <w:p w:rsidR="00B7607C" w:rsidRPr="00B80DE7" w:rsidRDefault="00B7607C" w:rsidP="00B80DE7">
      <w:pPr>
        <w:pStyle w:val="ListParagraph"/>
        <w:numPr>
          <w:ilvl w:val="0"/>
          <w:numId w:val="20"/>
        </w:numPr>
        <w:autoSpaceDE w:val="0"/>
        <w:autoSpaceDN w:val="0"/>
        <w:adjustRightInd w:val="0"/>
        <w:rPr>
          <w:rFonts w:cs="Garamond-Bold"/>
          <w:b/>
          <w:bCs/>
          <w:color w:val="000000"/>
          <w:u w:val="single"/>
        </w:rPr>
      </w:pPr>
      <w:r>
        <w:rPr>
          <w:rFonts w:cs="Garamond-Bold"/>
          <w:bCs/>
          <w:color w:val="000000"/>
        </w:rPr>
        <w:t>The reenactment of the Gunpowder Plot at Tobacco Bay for August 2018    $10,000</w:t>
      </w:r>
    </w:p>
    <w:p w:rsidR="009053C7" w:rsidRDefault="000354A1" w:rsidP="009053C7">
      <w:pPr>
        <w:pStyle w:val="ListParagraph"/>
        <w:numPr>
          <w:ilvl w:val="0"/>
          <w:numId w:val="9"/>
        </w:numPr>
        <w:tabs>
          <w:tab w:val="right" w:pos="7920"/>
        </w:tabs>
        <w:autoSpaceDE w:val="0"/>
        <w:autoSpaceDN w:val="0"/>
        <w:adjustRightInd w:val="0"/>
        <w:rPr>
          <w:rFonts w:cs="Garamond-Bold"/>
          <w:bCs/>
          <w:color w:val="000000"/>
        </w:rPr>
      </w:pPr>
      <w:r w:rsidRPr="009053C7">
        <w:rPr>
          <w:rFonts w:cs="Garamond-Bold"/>
          <w:bCs/>
          <w:color w:val="000000"/>
        </w:rPr>
        <w:t xml:space="preserve">World Heritage Centre </w:t>
      </w:r>
      <w:r w:rsidR="002B315A" w:rsidRPr="009053C7">
        <w:rPr>
          <w:rFonts w:cs="Garamond-Bold"/>
          <w:bCs/>
          <w:color w:val="000000"/>
        </w:rPr>
        <w:t xml:space="preserve">general restoration to include </w:t>
      </w:r>
      <w:r w:rsidR="00362ACC" w:rsidRPr="009053C7">
        <w:rPr>
          <w:rFonts w:cs="Garamond-Bold"/>
          <w:bCs/>
          <w:color w:val="000000"/>
        </w:rPr>
        <w:t xml:space="preserve">pest control tenting; </w:t>
      </w:r>
    </w:p>
    <w:p w:rsidR="009053C7" w:rsidRPr="009053C7" w:rsidRDefault="002B315A" w:rsidP="009053C7">
      <w:pPr>
        <w:pStyle w:val="NoSpacing"/>
        <w:ind w:left="720"/>
      </w:pPr>
      <w:proofErr w:type="gramStart"/>
      <w:r w:rsidRPr="009053C7">
        <w:t>wall</w:t>
      </w:r>
      <w:proofErr w:type="gramEnd"/>
      <w:r w:rsidRPr="009053C7">
        <w:t xml:space="preserve"> leak repairs; blinds, shutters &amp; doors repair &amp; paint</w:t>
      </w:r>
      <w:r w:rsidR="007B71A9" w:rsidRPr="009053C7">
        <w:t xml:space="preserve">; </w:t>
      </w:r>
    </w:p>
    <w:p w:rsidR="000354A1" w:rsidRPr="009053C7" w:rsidRDefault="007B71A9" w:rsidP="009053C7">
      <w:pPr>
        <w:pStyle w:val="NoSpacing"/>
        <w:tabs>
          <w:tab w:val="right" w:pos="7920"/>
        </w:tabs>
        <w:ind w:left="720"/>
        <w:rPr>
          <w:rFonts w:cs="Garamond-Bold"/>
          <w:bCs/>
          <w:color w:val="000000"/>
        </w:rPr>
      </w:pPr>
      <w:proofErr w:type="gramStart"/>
      <w:r w:rsidRPr="009053C7">
        <w:t>prepare</w:t>
      </w:r>
      <w:proofErr w:type="gramEnd"/>
      <w:r w:rsidR="002B315A" w:rsidRPr="009053C7">
        <w:t xml:space="preserve">, seal </w:t>
      </w:r>
      <w:r w:rsidR="005126C6">
        <w:t xml:space="preserve">and </w:t>
      </w:r>
      <w:r w:rsidR="00E14A4D">
        <w:t>paint interior &amp; exterior</w:t>
      </w:r>
      <w:r w:rsidR="009053C7">
        <w:tab/>
      </w:r>
      <w:r w:rsidR="00B7607C">
        <w:t xml:space="preserve">             </w:t>
      </w:r>
      <w:r w:rsidR="009053C7" w:rsidRPr="009053C7">
        <w:rPr>
          <w:rFonts w:cs="Garamond-Bold"/>
          <w:bCs/>
          <w:color w:val="000000"/>
        </w:rPr>
        <w:t xml:space="preserve">$ </w:t>
      </w:r>
      <w:r w:rsidR="000354A1" w:rsidRPr="009053C7">
        <w:rPr>
          <w:rFonts w:cs="Garamond-Bold"/>
          <w:bCs/>
          <w:color w:val="000000"/>
        </w:rPr>
        <w:t>85,000</w:t>
      </w:r>
    </w:p>
    <w:p w:rsidR="000354A1" w:rsidRPr="009053C7" w:rsidRDefault="007B71A9" w:rsidP="009053C7">
      <w:pPr>
        <w:pStyle w:val="ListParagraph"/>
        <w:numPr>
          <w:ilvl w:val="0"/>
          <w:numId w:val="9"/>
        </w:numPr>
        <w:tabs>
          <w:tab w:val="right" w:pos="7920"/>
        </w:tabs>
        <w:autoSpaceDE w:val="0"/>
        <w:autoSpaceDN w:val="0"/>
        <w:adjustRightInd w:val="0"/>
        <w:rPr>
          <w:rFonts w:cs="Helvetica"/>
          <w:color w:val="000000"/>
        </w:rPr>
      </w:pPr>
      <w:r w:rsidRPr="009053C7">
        <w:rPr>
          <w:rFonts w:cs="Symbol"/>
          <w:color w:val="000000"/>
        </w:rPr>
        <w:t xml:space="preserve">Continued </w:t>
      </w:r>
      <w:r w:rsidR="001B354F">
        <w:rPr>
          <w:rFonts w:cs="Symbol"/>
          <w:color w:val="000000"/>
        </w:rPr>
        <w:t>“</w:t>
      </w:r>
      <w:r w:rsidR="000354A1" w:rsidRPr="009053C7">
        <w:rPr>
          <w:rFonts w:cs="Garamond-Bold"/>
          <w:bCs/>
          <w:color w:val="000000"/>
        </w:rPr>
        <w:t>Deliverance</w:t>
      </w:r>
      <w:r w:rsidR="001B354F">
        <w:rPr>
          <w:rFonts w:cs="Garamond-Bold"/>
          <w:bCs/>
          <w:color w:val="000000"/>
        </w:rPr>
        <w:t>” replica</w:t>
      </w:r>
      <w:r w:rsidR="000354A1" w:rsidRPr="009053C7">
        <w:rPr>
          <w:rFonts w:cs="Garamond-Bold"/>
          <w:bCs/>
          <w:color w:val="000000"/>
        </w:rPr>
        <w:t xml:space="preserve"> </w:t>
      </w:r>
      <w:r w:rsidRPr="009053C7">
        <w:rPr>
          <w:rFonts w:cs="Garamond-Bold"/>
          <w:bCs/>
          <w:color w:val="000000"/>
        </w:rPr>
        <w:t>restoration &amp; new exhibits</w:t>
      </w:r>
      <w:r w:rsidR="00044263">
        <w:rPr>
          <w:rFonts w:cs="Garamond-Bold"/>
          <w:bCs/>
          <w:color w:val="000000"/>
        </w:rPr>
        <w:t xml:space="preserve"> on board</w:t>
      </w:r>
      <w:r w:rsidR="000354A1" w:rsidRPr="009053C7">
        <w:rPr>
          <w:rFonts w:cs="Garamond-Bold"/>
          <w:bCs/>
          <w:color w:val="000000"/>
        </w:rPr>
        <w:t xml:space="preserve"> </w:t>
      </w:r>
      <w:r w:rsidRPr="009053C7">
        <w:rPr>
          <w:rFonts w:cs="Garamond-Bold"/>
          <w:bCs/>
          <w:color w:val="000000"/>
        </w:rPr>
        <w:t xml:space="preserve">   </w:t>
      </w:r>
      <w:r w:rsidR="009053C7" w:rsidRPr="009053C7">
        <w:rPr>
          <w:rFonts w:cs="Garamond-Bold"/>
          <w:bCs/>
          <w:color w:val="000000"/>
        </w:rPr>
        <w:tab/>
        <w:t xml:space="preserve">  $ </w:t>
      </w:r>
      <w:r w:rsidR="007A5BE6">
        <w:rPr>
          <w:rFonts w:cs="Garamond-Bold"/>
          <w:bCs/>
          <w:color w:val="000000"/>
        </w:rPr>
        <w:t>2</w:t>
      </w:r>
      <w:r w:rsidR="000354A1" w:rsidRPr="009053C7">
        <w:rPr>
          <w:rFonts w:cs="Garamond-Bold"/>
          <w:bCs/>
          <w:color w:val="000000"/>
        </w:rPr>
        <w:t xml:space="preserve">5,000 </w:t>
      </w:r>
    </w:p>
    <w:p w:rsidR="000354A1" w:rsidRPr="001B354F" w:rsidRDefault="000354A1" w:rsidP="009053C7">
      <w:pPr>
        <w:pStyle w:val="ListParagraph"/>
        <w:numPr>
          <w:ilvl w:val="0"/>
          <w:numId w:val="9"/>
        </w:numPr>
        <w:tabs>
          <w:tab w:val="right" w:pos="7920"/>
        </w:tabs>
        <w:autoSpaceDE w:val="0"/>
        <w:autoSpaceDN w:val="0"/>
        <w:adjustRightInd w:val="0"/>
        <w:rPr>
          <w:rFonts w:cs="Helvetica"/>
          <w:color w:val="000000"/>
        </w:rPr>
      </w:pPr>
      <w:r w:rsidRPr="009053C7">
        <w:rPr>
          <w:rFonts w:cs="Garamond-Bold"/>
          <w:bCs/>
          <w:color w:val="000000"/>
        </w:rPr>
        <w:t>Historical Property/Artillery Upgrades</w:t>
      </w:r>
      <w:r w:rsidR="00362ACC" w:rsidRPr="009053C7">
        <w:rPr>
          <w:rFonts w:cs="Garamond-Bold"/>
          <w:bCs/>
          <w:color w:val="000000"/>
        </w:rPr>
        <w:tab/>
        <w:t xml:space="preserve">        </w:t>
      </w:r>
      <w:r w:rsidRPr="009053C7">
        <w:rPr>
          <w:rFonts w:cs="Garamond-Bold"/>
          <w:bCs/>
          <w:color w:val="000000"/>
        </w:rPr>
        <w:t xml:space="preserve">$25,000 </w:t>
      </w:r>
    </w:p>
    <w:p w:rsidR="001B354F" w:rsidRPr="009053C7" w:rsidRDefault="001B354F" w:rsidP="001B354F">
      <w:pPr>
        <w:pStyle w:val="ListParagraph"/>
        <w:tabs>
          <w:tab w:val="right" w:pos="7920"/>
        </w:tabs>
        <w:autoSpaceDE w:val="0"/>
        <w:autoSpaceDN w:val="0"/>
        <w:adjustRightInd w:val="0"/>
        <w:rPr>
          <w:rFonts w:cs="Helvetica"/>
          <w:color w:val="000000"/>
        </w:rPr>
      </w:pPr>
      <w:r>
        <w:rPr>
          <w:rFonts w:cs="Garamond-Bold"/>
          <w:bCs/>
          <w:color w:val="000000"/>
        </w:rPr>
        <w:t>Includes restoration of canons on display at various fortifications</w:t>
      </w:r>
    </w:p>
    <w:p w:rsidR="00362ACC" w:rsidRPr="009053C7" w:rsidRDefault="000354A1" w:rsidP="009053C7">
      <w:pPr>
        <w:pStyle w:val="ListParagraph"/>
        <w:numPr>
          <w:ilvl w:val="0"/>
          <w:numId w:val="9"/>
        </w:numPr>
        <w:tabs>
          <w:tab w:val="right" w:pos="7920"/>
        </w:tabs>
        <w:autoSpaceDE w:val="0"/>
        <w:autoSpaceDN w:val="0"/>
        <w:adjustRightInd w:val="0"/>
        <w:rPr>
          <w:rFonts w:cs="Garamond-Bold"/>
          <w:bCs/>
          <w:color w:val="000000"/>
        </w:rPr>
      </w:pPr>
      <w:r w:rsidRPr="009053C7">
        <w:rPr>
          <w:rFonts w:cs="Garamond-Bold"/>
          <w:bCs/>
          <w:color w:val="000000"/>
        </w:rPr>
        <w:t>Community/Education Events</w:t>
      </w:r>
      <w:r w:rsidR="007C4264" w:rsidRPr="009053C7">
        <w:rPr>
          <w:rFonts w:cs="Garamond-Bold"/>
          <w:bCs/>
          <w:color w:val="000000"/>
        </w:rPr>
        <w:t xml:space="preserve"> &amp; re-enactments</w:t>
      </w:r>
    </w:p>
    <w:p w:rsidR="000354A1" w:rsidRPr="00B80DE7" w:rsidRDefault="009053C7" w:rsidP="009053C7">
      <w:pPr>
        <w:tabs>
          <w:tab w:val="left" w:pos="720"/>
          <w:tab w:val="right" w:pos="7920"/>
        </w:tabs>
        <w:autoSpaceDE w:val="0"/>
        <w:autoSpaceDN w:val="0"/>
        <w:adjustRightInd w:val="0"/>
        <w:spacing w:after="0" w:line="240" w:lineRule="auto"/>
        <w:rPr>
          <w:rFonts w:cs="Garamond-Bold"/>
          <w:bCs/>
          <w:color w:val="000000"/>
        </w:rPr>
      </w:pPr>
      <w:r>
        <w:rPr>
          <w:rFonts w:cs="Garamond-Bold"/>
          <w:bCs/>
          <w:color w:val="000000"/>
        </w:rPr>
        <w:tab/>
      </w:r>
      <w:proofErr w:type="gramStart"/>
      <w:r w:rsidR="007C4264" w:rsidRPr="009053C7">
        <w:rPr>
          <w:rFonts w:cs="Garamond-Bold"/>
          <w:bCs/>
          <w:color w:val="000000"/>
        </w:rPr>
        <w:t>to</w:t>
      </w:r>
      <w:proofErr w:type="gramEnd"/>
      <w:r w:rsidR="007C4264" w:rsidRPr="009053C7">
        <w:rPr>
          <w:rFonts w:cs="Garamond-Bold"/>
          <w:bCs/>
          <w:color w:val="000000"/>
        </w:rPr>
        <w:t xml:space="preserve"> include </w:t>
      </w:r>
      <w:r w:rsidR="000354A1" w:rsidRPr="009053C7">
        <w:rPr>
          <w:rFonts w:cs="Garamond-Bold"/>
          <w:bCs/>
          <w:color w:val="000000"/>
        </w:rPr>
        <w:t>WHC Lecture and Film Series</w:t>
      </w:r>
      <w:r w:rsidRPr="009053C7">
        <w:rPr>
          <w:rFonts w:cs="Garamond-Bold"/>
          <w:bCs/>
          <w:color w:val="000000"/>
        </w:rPr>
        <w:tab/>
      </w:r>
      <w:r w:rsidR="000354A1" w:rsidRPr="009053C7">
        <w:rPr>
          <w:rFonts w:cs="Garamond-Bold"/>
          <w:bCs/>
          <w:color w:val="000000"/>
        </w:rPr>
        <w:t xml:space="preserve">$12,000 </w:t>
      </w:r>
    </w:p>
    <w:p w:rsidR="000354A1" w:rsidRPr="009053C7" w:rsidRDefault="000354A1" w:rsidP="009053C7">
      <w:pPr>
        <w:pStyle w:val="ListParagraph"/>
        <w:numPr>
          <w:ilvl w:val="0"/>
          <w:numId w:val="9"/>
        </w:numPr>
        <w:tabs>
          <w:tab w:val="right" w:pos="7920"/>
        </w:tabs>
        <w:autoSpaceDE w:val="0"/>
        <w:autoSpaceDN w:val="0"/>
        <w:adjustRightInd w:val="0"/>
        <w:rPr>
          <w:rFonts w:cs="Garamond-Bold"/>
          <w:bCs/>
          <w:color w:val="000000"/>
        </w:rPr>
      </w:pPr>
      <w:r w:rsidRPr="009053C7">
        <w:rPr>
          <w:rFonts w:cs="Garamond-Bold"/>
          <w:bCs/>
          <w:color w:val="000000"/>
        </w:rPr>
        <w:t>World Heritage Centre Exhibits</w:t>
      </w:r>
    </w:p>
    <w:p w:rsidR="00044263" w:rsidRDefault="00DA3F5D" w:rsidP="009053C7">
      <w:pPr>
        <w:pStyle w:val="ListParagraph"/>
        <w:numPr>
          <w:ilvl w:val="0"/>
          <w:numId w:val="10"/>
        </w:numPr>
        <w:tabs>
          <w:tab w:val="right" w:pos="7920"/>
        </w:tabs>
        <w:autoSpaceDE w:val="0"/>
        <w:autoSpaceDN w:val="0"/>
        <w:adjustRightInd w:val="0"/>
        <w:rPr>
          <w:rFonts w:cs="Garamond-Bold"/>
          <w:bCs/>
          <w:color w:val="000000"/>
        </w:rPr>
      </w:pPr>
      <w:r>
        <w:rPr>
          <w:rFonts w:cs="Garamond-Bold"/>
          <w:bCs/>
          <w:color w:val="000000"/>
        </w:rPr>
        <w:t xml:space="preserve">The </w:t>
      </w:r>
      <w:r w:rsidR="009053C7" w:rsidRPr="009053C7">
        <w:rPr>
          <w:rFonts w:cs="Garamond-Bold"/>
          <w:bCs/>
          <w:color w:val="000000"/>
        </w:rPr>
        <w:t>Crossroads</w:t>
      </w:r>
      <w:r>
        <w:rPr>
          <w:rFonts w:cs="Garamond-Bold"/>
          <w:bCs/>
          <w:color w:val="000000"/>
        </w:rPr>
        <w:t xml:space="preserve"> of the Atlantic</w:t>
      </w:r>
      <w:r w:rsidR="009053C7" w:rsidRPr="009053C7">
        <w:rPr>
          <w:rFonts w:cs="Garamond-Bold"/>
          <w:bCs/>
          <w:color w:val="000000"/>
        </w:rPr>
        <w:t xml:space="preserve"> Exhibit</w:t>
      </w:r>
      <w:r w:rsidR="00044263">
        <w:rPr>
          <w:rFonts w:cs="Garamond-Bold"/>
          <w:bCs/>
          <w:color w:val="000000"/>
        </w:rPr>
        <w:t xml:space="preserve">, </w:t>
      </w:r>
      <w:r>
        <w:rPr>
          <w:rFonts w:cs="Garamond-Bold"/>
          <w:bCs/>
          <w:color w:val="000000"/>
        </w:rPr>
        <w:t>(see above discussion)</w:t>
      </w:r>
    </w:p>
    <w:p w:rsidR="00044263" w:rsidRDefault="00044263" w:rsidP="00044263">
      <w:pPr>
        <w:pStyle w:val="ListParagraph"/>
        <w:tabs>
          <w:tab w:val="right" w:pos="7920"/>
        </w:tabs>
        <w:autoSpaceDE w:val="0"/>
        <w:autoSpaceDN w:val="0"/>
        <w:adjustRightInd w:val="0"/>
        <w:ind w:left="1080"/>
        <w:rPr>
          <w:rFonts w:cs="Garamond-Bold"/>
          <w:bCs/>
          <w:color w:val="000000"/>
        </w:rPr>
      </w:pPr>
      <w:r>
        <w:rPr>
          <w:rFonts w:cs="Garamond-Bold"/>
          <w:bCs/>
          <w:color w:val="000000"/>
        </w:rPr>
        <w:t>Continued adaptation of</w:t>
      </w:r>
      <w:r w:rsidR="004C64BD">
        <w:rPr>
          <w:rFonts w:cs="Garamond-Bold"/>
          <w:bCs/>
          <w:color w:val="000000"/>
        </w:rPr>
        <w:t xml:space="preserve"> the book</w:t>
      </w:r>
      <w:r>
        <w:rPr>
          <w:rFonts w:cs="Garamond-Bold"/>
          <w:bCs/>
          <w:color w:val="000000"/>
        </w:rPr>
        <w:t xml:space="preserve"> “</w:t>
      </w:r>
      <w:r w:rsidR="004C64BD">
        <w:rPr>
          <w:rFonts w:cs="Garamond-Bold"/>
          <w:bCs/>
          <w:color w:val="000000"/>
        </w:rPr>
        <w:t xml:space="preserve">In </w:t>
      </w:r>
      <w:r w:rsidR="004D0151">
        <w:rPr>
          <w:rFonts w:cs="Garamond-Bold"/>
          <w:bCs/>
          <w:color w:val="000000"/>
        </w:rPr>
        <w:t>the</w:t>
      </w:r>
      <w:r w:rsidR="004C64BD">
        <w:rPr>
          <w:rFonts w:cs="Garamond-Bold"/>
          <w:bCs/>
          <w:color w:val="000000"/>
        </w:rPr>
        <w:t xml:space="preserve"> </w:t>
      </w:r>
      <w:r>
        <w:rPr>
          <w:rFonts w:cs="Garamond-Bold"/>
          <w:bCs/>
          <w:color w:val="000000"/>
        </w:rPr>
        <w:t>Eye of all Trade”</w:t>
      </w:r>
    </w:p>
    <w:p w:rsidR="000354A1" w:rsidRPr="009053C7" w:rsidRDefault="00044263" w:rsidP="00044263">
      <w:pPr>
        <w:pStyle w:val="ListParagraph"/>
        <w:tabs>
          <w:tab w:val="right" w:pos="7920"/>
        </w:tabs>
        <w:autoSpaceDE w:val="0"/>
        <w:autoSpaceDN w:val="0"/>
        <w:adjustRightInd w:val="0"/>
        <w:ind w:left="1080"/>
        <w:rPr>
          <w:rFonts w:cs="Garamond-Bold"/>
          <w:bCs/>
          <w:color w:val="000000"/>
        </w:rPr>
      </w:pPr>
      <w:r>
        <w:rPr>
          <w:rFonts w:cs="Garamond-Bold"/>
          <w:bCs/>
          <w:color w:val="000000"/>
        </w:rPr>
        <w:lastRenderedPageBreak/>
        <w:t xml:space="preserve"> </w:t>
      </w:r>
      <w:proofErr w:type="gramStart"/>
      <w:r>
        <w:rPr>
          <w:rFonts w:cs="Garamond-Bold"/>
          <w:bCs/>
          <w:color w:val="000000"/>
        </w:rPr>
        <w:t>into</w:t>
      </w:r>
      <w:proofErr w:type="gramEnd"/>
      <w:r>
        <w:rPr>
          <w:rFonts w:cs="Garamond-Bold"/>
          <w:bCs/>
          <w:color w:val="000000"/>
        </w:rPr>
        <w:t xml:space="preserve"> </w:t>
      </w:r>
      <w:r w:rsidR="004D0151">
        <w:rPr>
          <w:rFonts w:cs="Garamond-Bold"/>
          <w:bCs/>
          <w:color w:val="000000"/>
        </w:rPr>
        <w:t>3 more informative videos</w:t>
      </w:r>
      <w:r w:rsidR="00637732" w:rsidRPr="009053C7">
        <w:rPr>
          <w:rFonts w:cs="Garamond-Bold"/>
          <w:bCs/>
          <w:color w:val="000000"/>
        </w:rPr>
        <w:tab/>
        <w:t xml:space="preserve">      </w:t>
      </w:r>
      <w:r w:rsidR="004B1315">
        <w:rPr>
          <w:rFonts w:cs="Garamond-Bold"/>
          <w:bCs/>
          <w:color w:val="000000"/>
        </w:rPr>
        <w:t>$8</w:t>
      </w:r>
      <w:r w:rsidR="000354A1" w:rsidRPr="009053C7">
        <w:rPr>
          <w:rFonts w:cs="Garamond-Bold"/>
          <w:bCs/>
          <w:color w:val="000000"/>
        </w:rPr>
        <w:t>0,000</w:t>
      </w:r>
    </w:p>
    <w:p w:rsidR="000354A1" w:rsidRPr="009053C7" w:rsidRDefault="000354A1" w:rsidP="009053C7">
      <w:pPr>
        <w:pStyle w:val="ListParagraph"/>
        <w:numPr>
          <w:ilvl w:val="0"/>
          <w:numId w:val="10"/>
        </w:numPr>
        <w:tabs>
          <w:tab w:val="right" w:pos="7920"/>
        </w:tabs>
        <w:autoSpaceDE w:val="0"/>
        <w:autoSpaceDN w:val="0"/>
        <w:adjustRightInd w:val="0"/>
        <w:rPr>
          <w:rFonts w:cs="Garamond-Bold"/>
          <w:bCs/>
          <w:color w:val="000000"/>
        </w:rPr>
      </w:pPr>
      <w:r w:rsidRPr="009053C7">
        <w:rPr>
          <w:rFonts w:cs="Garamond-Bold"/>
          <w:bCs/>
          <w:color w:val="000000"/>
        </w:rPr>
        <w:t>Rolfe, Pocahontas and Tobacco</w:t>
      </w:r>
      <w:r w:rsidR="003973A0">
        <w:rPr>
          <w:rFonts w:cs="Garamond-Bold"/>
          <w:bCs/>
          <w:color w:val="000000"/>
        </w:rPr>
        <w:t xml:space="preserve"> Exhibit with Jamestown VA</w:t>
      </w:r>
      <w:r w:rsidR="007C4264" w:rsidRPr="009053C7">
        <w:rPr>
          <w:rFonts w:cs="Garamond-Bold"/>
          <w:bCs/>
          <w:color w:val="000000"/>
        </w:rPr>
        <w:tab/>
      </w:r>
      <w:r w:rsidR="004C64BD">
        <w:rPr>
          <w:rFonts w:cs="Garamond-Bold"/>
          <w:bCs/>
          <w:color w:val="000000"/>
        </w:rPr>
        <w:t xml:space="preserve">                </w:t>
      </w:r>
      <w:r w:rsidRPr="009053C7">
        <w:rPr>
          <w:rFonts w:cs="Garamond-Bold"/>
          <w:bCs/>
          <w:color w:val="000000"/>
        </w:rPr>
        <w:t>$ 15,000</w:t>
      </w:r>
    </w:p>
    <w:p w:rsidR="000354A1" w:rsidRDefault="007C4264" w:rsidP="009053C7">
      <w:pPr>
        <w:pStyle w:val="ListParagraph"/>
        <w:numPr>
          <w:ilvl w:val="0"/>
          <w:numId w:val="10"/>
        </w:numPr>
        <w:tabs>
          <w:tab w:val="right" w:pos="7920"/>
        </w:tabs>
        <w:autoSpaceDE w:val="0"/>
        <w:autoSpaceDN w:val="0"/>
        <w:adjustRightInd w:val="0"/>
        <w:rPr>
          <w:rFonts w:cs="Garamond-Bold"/>
          <w:bCs/>
          <w:color w:val="000000"/>
        </w:rPr>
      </w:pPr>
      <w:r w:rsidRPr="009053C7">
        <w:rPr>
          <w:rFonts w:cs="Symbol"/>
          <w:color w:val="000000"/>
        </w:rPr>
        <w:t xml:space="preserve"> Pilot Gig Rowing &amp; Sailing History</w:t>
      </w:r>
      <w:r w:rsidR="00044263">
        <w:rPr>
          <w:rFonts w:cs="Symbol"/>
          <w:color w:val="000000"/>
        </w:rPr>
        <w:t xml:space="preserve"> Exhibit</w:t>
      </w:r>
      <w:r w:rsidR="009053C7" w:rsidRPr="009053C7">
        <w:rPr>
          <w:rFonts w:cs="Symbol"/>
          <w:color w:val="000000"/>
        </w:rPr>
        <w:tab/>
      </w:r>
      <w:r w:rsidR="000354A1" w:rsidRPr="009053C7">
        <w:rPr>
          <w:rFonts w:cs="Garamond-Bold"/>
          <w:bCs/>
          <w:color w:val="000000"/>
        </w:rPr>
        <w:t>$ 15,000</w:t>
      </w:r>
    </w:p>
    <w:p w:rsidR="001B354F" w:rsidRPr="009053C7" w:rsidRDefault="001B354F" w:rsidP="001B354F">
      <w:pPr>
        <w:pStyle w:val="ListParagraph"/>
        <w:tabs>
          <w:tab w:val="right" w:pos="7920"/>
        </w:tabs>
        <w:autoSpaceDE w:val="0"/>
        <w:autoSpaceDN w:val="0"/>
        <w:adjustRightInd w:val="0"/>
        <w:ind w:left="1080"/>
        <w:rPr>
          <w:rFonts w:cs="Garamond-Bold"/>
          <w:bCs/>
          <w:color w:val="000000"/>
        </w:rPr>
      </w:pPr>
      <w:r>
        <w:rPr>
          <w:rFonts w:cs="Garamond-Bold"/>
          <w:bCs/>
          <w:color w:val="000000"/>
        </w:rPr>
        <w:t xml:space="preserve">Includes the </w:t>
      </w:r>
      <w:r w:rsidR="00FB2F6E">
        <w:rPr>
          <w:rFonts w:cs="Garamond-Bold"/>
          <w:bCs/>
          <w:color w:val="000000"/>
        </w:rPr>
        <w:t>“</w:t>
      </w:r>
      <w:proofErr w:type="spellStart"/>
      <w:r w:rsidR="00FB2F6E">
        <w:rPr>
          <w:rFonts w:cs="Garamond-Bold"/>
          <w:bCs/>
          <w:color w:val="000000"/>
        </w:rPr>
        <w:t>Jemmy</w:t>
      </w:r>
      <w:proofErr w:type="spellEnd"/>
      <w:r w:rsidR="00FB2F6E">
        <w:rPr>
          <w:rFonts w:cs="Garamond-Bold"/>
          <w:bCs/>
          <w:color w:val="000000"/>
        </w:rPr>
        <w:t>” Darrell exhibit</w:t>
      </w:r>
    </w:p>
    <w:p w:rsidR="00FA56A7" w:rsidRDefault="00FA56A7" w:rsidP="009053C7">
      <w:pPr>
        <w:pStyle w:val="ListParagraph"/>
        <w:numPr>
          <w:ilvl w:val="0"/>
          <w:numId w:val="10"/>
        </w:numPr>
        <w:tabs>
          <w:tab w:val="right" w:pos="7920"/>
        </w:tabs>
        <w:autoSpaceDE w:val="0"/>
        <w:autoSpaceDN w:val="0"/>
        <w:adjustRightInd w:val="0"/>
        <w:rPr>
          <w:rFonts w:cs="Symbol"/>
          <w:color w:val="000000"/>
        </w:rPr>
      </w:pPr>
      <w:r w:rsidRPr="009053C7">
        <w:rPr>
          <w:rFonts w:cs="Symbol"/>
          <w:color w:val="000000"/>
        </w:rPr>
        <w:t xml:space="preserve"> Early Settlement History</w:t>
      </w:r>
      <w:r w:rsidR="00044263">
        <w:rPr>
          <w:rFonts w:cs="Symbol"/>
          <w:color w:val="000000"/>
        </w:rPr>
        <w:t xml:space="preserve"> Exhibit</w:t>
      </w:r>
      <w:r w:rsidRPr="009053C7">
        <w:rPr>
          <w:rFonts w:cs="Symbol"/>
          <w:color w:val="000000"/>
        </w:rPr>
        <w:tab/>
        <w:t xml:space="preserve">        $  8,000</w:t>
      </w:r>
    </w:p>
    <w:p w:rsidR="00FB2F6E" w:rsidRPr="009053C7" w:rsidRDefault="00FB2F6E" w:rsidP="00FB2F6E">
      <w:pPr>
        <w:pStyle w:val="ListParagraph"/>
        <w:tabs>
          <w:tab w:val="right" w:pos="7920"/>
        </w:tabs>
        <w:autoSpaceDE w:val="0"/>
        <w:autoSpaceDN w:val="0"/>
        <w:adjustRightInd w:val="0"/>
        <w:ind w:left="1080"/>
        <w:rPr>
          <w:rFonts w:cs="Symbol"/>
          <w:color w:val="000000"/>
        </w:rPr>
      </w:pPr>
      <w:r>
        <w:rPr>
          <w:rFonts w:cs="Symbol"/>
          <w:color w:val="000000"/>
        </w:rPr>
        <w:t>Includes curation of the Grimes paintings and model ship displays</w:t>
      </w:r>
    </w:p>
    <w:p w:rsidR="00C44FA3" w:rsidRDefault="00C44FA3" w:rsidP="0063289A">
      <w:pPr>
        <w:pStyle w:val="NoSpacing"/>
        <w:jc w:val="both"/>
      </w:pPr>
    </w:p>
    <w:p w:rsidR="00C44FA3" w:rsidRDefault="00C44FA3" w:rsidP="0063289A">
      <w:pPr>
        <w:pStyle w:val="NoSpacing"/>
        <w:jc w:val="both"/>
      </w:pPr>
    </w:p>
    <w:p w:rsidR="00C44FA3" w:rsidRDefault="001F37BC" w:rsidP="009053C7">
      <w:pPr>
        <w:pStyle w:val="NoSpacing"/>
        <w:tabs>
          <w:tab w:val="right" w:pos="7920"/>
        </w:tabs>
        <w:jc w:val="both"/>
      </w:pPr>
      <w:r>
        <w:t>Proposed Additional Fund Raising Projects:</w:t>
      </w:r>
    </w:p>
    <w:p w:rsidR="004B1315" w:rsidRDefault="009053C7" w:rsidP="004B1315">
      <w:pPr>
        <w:pStyle w:val="NoSpacing"/>
        <w:numPr>
          <w:ilvl w:val="0"/>
          <w:numId w:val="8"/>
        </w:numPr>
        <w:tabs>
          <w:tab w:val="right" w:pos="7920"/>
        </w:tabs>
        <w:jc w:val="both"/>
      </w:pPr>
      <w:r>
        <w:t xml:space="preserve">Anniversary Raffle - </w:t>
      </w:r>
      <w:r w:rsidR="001F37BC">
        <w:t xml:space="preserve">1,000 tickets at $50 </w:t>
      </w:r>
      <w:r w:rsidR="00E3288D">
        <w:t xml:space="preserve">per ticket </w:t>
      </w:r>
      <w:r w:rsidR="001F37BC">
        <w:t xml:space="preserve">for a donated </w:t>
      </w:r>
    </w:p>
    <w:p w:rsidR="003973A0" w:rsidRDefault="001F37BC" w:rsidP="003973A0">
      <w:pPr>
        <w:pStyle w:val="NoSpacing"/>
        <w:tabs>
          <w:tab w:val="right" w:pos="7920"/>
        </w:tabs>
        <w:ind w:left="720"/>
        <w:jc w:val="both"/>
      </w:pPr>
      <w:r>
        <w:t>Travel Voucher worth $10,000</w:t>
      </w:r>
      <w:r w:rsidR="004B1315">
        <w:t xml:space="preserve">                                      </w:t>
      </w:r>
      <w:r w:rsidR="00F65405">
        <w:tab/>
      </w:r>
      <w:r>
        <w:t>$</w:t>
      </w:r>
      <w:r w:rsidR="00FB2F6E">
        <w:t>4</w:t>
      </w:r>
      <w:r>
        <w:t>0,000</w:t>
      </w:r>
    </w:p>
    <w:p w:rsidR="001F37BC" w:rsidRDefault="00E3288D" w:rsidP="003973A0">
      <w:pPr>
        <w:pStyle w:val="NoSpacing"/>
        <w:tabs>
          <w:tab w:val="right" w:pos="7920"/>
        </w:tabs>
        <w:ind w:left="720"/>
        <w:jc w:val="both"/>
      </w:pPr>
      <w:r>
        <w:t>20</w:t>
      </w:r>
      <w:r w:rsidRPr="00E3288D">
        <w:rPr>
          <w:vertAlign w:val="superscript"/>
        </w:rPr>
        <w:t>th</w:t>
      </w:r>
      <w:r>
        <w:t xml:space="preserve"> </w:t>
      </w:r>
      <w:r w:rsidR="00AB0CB0">
        <w:t xml:space="preserve">Anniversary Gala Event on </w:t>
      </w:r>
      <w:r w:rsidR="00FB2F6E">
        <w:t>1</w:t>
      </w:r>
      <w:r w:rsidR="007A5BE6">
        <w:t>2</w:t>
      </w:r>
      <w:r w:rsidR="00AB0CB0" w:rsidRPr="00AB0CB0">
        <w:rPr>
          <w:vertAlign w:val="superscript"/>
        </w:rPr>
        <w:t>th</w:t>
      </w:r>
      <w:r w:rsidR="00AB0CB0">
        <w:t xml:space="preserve"> </w:t>
      </w:r>
      <w:r w:rsidR="007A5BE6">
        <w:t>May</w:t>
      </w:r>
      <w:r w:rsidR="00AB0CB0">
        <w:t xml:space="preserve"> 201</w:t>
      </w:r>
      <w:r w:rsidR="00C94E58">
        <w:t>8</w:t>
      </w:r>
      <w:r w:rsidR="009053C7">
        <w:tab/>
      </w:r>
      <w:r w:rsidR="001F37BC">
        <w:t>$80,000</w:t>
      </w:r>
    </w:p>
    <w:p w:rsidR="00677208" w:rsidRDefault="00677208" w:rsidP="00677208">
      <w:pPr>
        <w:pStyle w:val="NoSpacing"/>
        <w:tabs>
          <w:tab w:val="right" w:pos="7920"/>
        </w:tabs>
        <w:jc w:val="both"/>
      </w:pPr>
    </w:p>
    <w:p w:rsidR="00677208" w:rsidRDefault="00677208" w:rsidP="00677208">
      <w:pPr>
        <w:pStyle w:val="NoSpacing"/>
        <w:tabs>
          <w:tab w:val="right" w:pos="7920"/>
        </w:tabs>
        <w:jc w:val="both"/>
      </w:pPr>
    </w:p>
    <w:p w:rsidR="00B80DE7" w:rsidRDefault="004B1315" w:rsidP="00677208">
      <w:pPr>
        <w:pStyle w:val="NoSpacing"/>
        <w:jc w:val="both"/>
        <w:rPr>
          <w:b/>
          <w:sz w:val="32"/>
          <w:szCs w:val="32"/>
        </w:rPr>
      </w:pPr>
      <w:r>
        <w:rPr>
          <w:b/>
          <w:sz w:val="32"/>
          <w:szCs w:val="32"/>
        </w:rPr>
        <w:t>If you wish to consider sponsoring any one of these projects/exhibits</w:t>
      </w:r>
      <w:r w:rsidR="004E3593">
        <w:rPr>
          <w:b/>
          <w:sz w:val="32"/>
          <w:szCs w:val="32"/>
        </w:rPr>
        <w:t>,</w:t>
      </w:r>
      <w:r>
        <w:rPr>
          <w:b/>
          <w:sz w:val="32"/>
          <w:szCs w:val="32"/>
        </w:rPr>
        <w:t xml:space="preserve"> our team </w:t>
      </w:r>
      <w:r w:rsidR="004E3593">
        <w:rPr>
          <w:b/>
          <w:sz w:val="32"/>
          <w:szCs w:val="32"/>
        </w:rPr>
        <w:t>would</w:t>
      </w:r>
      <w:r>
        <w:rPr>
          <w:b/>
          <w:sz w:val="32"/>
          <w:szCs w:val="32"/>
        </w:rPr>
        <w:t xml:space="preserve"> be </w:t>
      </w:r>
      <w:r w:rsidR="004E3593">
        <w:rPr>
          <w:b/>
          <w:sz w:val="32"/>
          <w:szCs w:val="32"/>
        </w:rPr>
        <w:t>pleased to</w:t>
      </w:r>
      <w:r>
        <w:rPr>
          <w:b/>
          <w:sz w:val="32"/>
          <w:szCs w:val="32"/>
        </w:rPr>
        <w:t xml:space="preserve"> present a more detailed plan.</w:t>
      </w:r>
    </w:p>
    <w:p w:rsidR="00B80DE7" w:rsidRDefault="00B80DE7" w:rsidP="00677208">
      <w:pPr>
        <w:pStyle w:val="NoSpacing"/>
        <w:jc w:val="both"/>
        <w:rPr>
          <w:b/>
          <w:sz w:val="32"/>
          <w:szCs w:val="32"/>
        </w:rPr>
      </w:pPr>
    </w:p>
    <w:p w:rsidR="00677208" w:rsidRDefault="00677208" w:rsidP="00677208">
      <w:pPr>
        <w:pStyle w:val="NoSpacing"/>
        <w:jc w:val="both"/>
        <w:rPr>
          <w:b/>
        </w:rPr>
      </w:pPr>
      <w:r>
        <w:rPr>
          <w:b/>
        </w:rPr>
        <w:t xml:space="preserve">We can supply a copy of our most recent Audited Financial Statements </w:t>
      </w:r>
      <w:r w:rsidR="00E157C0">
        <w:rPr>
          <w:b/>
        </w:rPr>
        <w:t>upon request.</w:t>
      </w:r>
    </w:p>
    <w:p w:rsidR="00194204" w:rsidRDefault="00194204" w:rsidP="00677208">
      <w:pPr>
        <w:pStyle w:val="NoSpacing"/>
        <w:jc w:val="both"/>
        <w:rPr>
          <w:b/>
        </w:rPr>
      </w:pPr>
    </w:p>
    <w:p w:rsidR="00677208" w:rsidRDefault="00677208" w:rsidP="00677208">
      <w:pPr>
        <w:pStyle w:val="NoSpacing"/>
        <w:jc w:val="both"/>
        <w:rPr>
          <w:b/>
        </w:rPr>
      </w:pPr>
      <w:r>
        <w:rPr>
          <w:b/>
        </w:rPr>
        <w:t xml:space="preserve">We are a Registered Charity </w:t>
      </w:r>
      <w:r w:rsidR="00FB2F6E">
        <w:rPr>
          <w:b/>
        </w:rPr>
        <w:t xml:space="preserve">#454 </w:t>
      </w:r>
      <w:r>
        <w:rPr>
          <w:b/>
        </w:rPr>
        <w:t>in full compliance</w:t>
      </w:r>
      <w:r w:rsidR="00FB2F6E">
        <w:rPr>
          <w:b/>
        </w:rPr>
        <w:t>.</w:t>
      </w:r>
    </w:p>
    <w:p w:rsidR="00194204" w:rsidRDefault="00194204" w:rsidP="00677208">
      <w:pPr>
        <w:pStyle w:val="NoSpacing"/>
        <w:jc w:val="both"/>
        <w:rPr>
          <w:b/>
          <w:sz w:val="21"/>
          <w:szCs w:val="21"/>
        </w:rPr>
      </w:pPr>
    </w:p>
    <w:p w:rsidR="00677208" w:rsidRDefault="00677208" w:rsidP="00677208">
      <w:pPr>
        <w:pStyle w:val="NoSpacing"/>
        <w:jc w:val="both"/>
        <w:rPr>
          <w:b/>
          <w:sz w:val="21"/>
          <w:szCs w:val="21"/>
        </w:rPr>
      </w:pPr>
      <w:r w:rsidRPr="00677208">
        <w:rPr>
          <w:b/>
          <w:sz w:val="21"/>
          <w:szCs w:val="21"/>
        </w:rPr>
        <w:t>We attach our membership application form and our instructions for a donation for your use and guidance</w:t>
      </w:r>
      <w:r w:rsidR="00F65405">
        <w:rPr>
          <w:b/>
          <w:sz w:val="21"/>
          <w:szCs w:val="21"/>
        </w:rPr>
        <w:t>.</w:t>
      </w:r>
    </w:p>
    <w:p w:rsidR="00194204" w:rsidRDefault="00194204" w:rsidP="00677208">
      <w:pPr>
        <w:pStyle w:val="NoSpacing"/>
        <w:jc w:val="both"/>
        <w:rPr>
          <w:b/>
          <w:sz w:val="21"/>
          <w:szCs w:val="21"/>
        </w:rPr>
      </w:pPr>
    </w:p>
    <w:p w:rsidR="00194204" w:rsidRDefault="00194204" w:rsidP="00677208">
      <w:pPr>
        <w:pStyle w:val="NoSpacing"/>
        <w:jc w:val="both"/>
        <w:rPr>
          <w:b/>
          <w:sz w:val="21"/>
          <w:szCs w:val="21"/>
        </w:rPr>
      </w:pPr>
      <w:r>
        <w:rPr>
          <w:b/>
          <w:sz w:val="21"/>
          <w:szCs w:val="21"/>
        </w:rPr>
        <w:t xml:space="preserve">All detail is featured on our web site, </w:t>
      </w:r>
      <w:hyperlink r:id="rId11" w:history="1">
        <w:r w:rsidRPr="000E7160">
          <w:rPr>
            <w:rStyle w:val="Hyperlink"/>
            <w:b/>
            <w:sz w:val="21"/>
            <w:szCs w:val="21"/>
          </w:rPr>
          <w:t>www.sgf.bm</w:t>
        </w:r>
      </w:hyperlink>
      <w:r>
        <w:rPr>
          <w:b/>
          <w:sz w:val="21"/>
          <w:szCs w:val="21"/>
        </w:rPr>
        <w:t xml:space="preserve"> </w:t>
      </w:r>
    </w:p>
    <w:p w:rsidR="0089555A" w:rsidRDefault="0089555A" w:rsidP="00677208">
      <w:pPr>
        <w:pStyle w:val="NoSpacing"/>
        <w:jc w:val="both"/>
        <w:rPr>
          <w:b/>
          <w:sz w:val="21"/>
          <w:szCs w:val="21"/>
        </w:rPr>
      </w:pPr>
    </w:p>
    <w:p w:rsidR="0089555A" w:rsidRPr="00677208" w:rsidRDefault="0089555A" w:rsidP="00677208">
      <w:pPr>
        <w:pStyle w:val="NoSpacing"/>
        <w:jc w:val="both"/>
        <w:rPr>
          <w:b/>
          <w:sz w:val="21"/>
          <w:szCs w:val="21"/>
        </w:rPr>
      </w:pPr>
      <w:r>
        <w:rPr>
          <w:b/>
          <w:sz w:val="21"/>
          <w:szCs w:val="21"/>
        </w:rPr>
        <w:t xml:space="preserve">Please contact our General Manager, Peter Frith at </w:t>
      </w:r>
      <w:hyperlink r:id="rId12" w:history="1">
        <w:r w:rsidRPr="008932C4">
          <w:rPr>
            <w:rStyle w:val="Hyperlink"/>
            <w:b/>
            <w:sz w:val="21"/>
            <w:szCs w:val="21"/>
          </w:rPr>
          <w:t>manager@sgf.bm</w:t>
        </w:r>
      </w:hyperlink>
      <w:r>
        <w:rPr>
          <w:b/>
          <w:sz w:val="21"/>
          <w:szCs w:val="21"/>
        </w:rPr>
        <w:t xml:space="preserve"> </w:t>
      </w:r>
      <w:r w:rsidR="00D3445B">
        <w:rPr>
          <w:b/>
          <w:sz w:val="21"/>
          <w:szCs w:val="21"/>
        </w:rPr>
        <w:t xml:space="preserve">or 297 8043 </w:t>
      </w:r>
      <w:r>
        <w:rPr>
          <w:b/>
          <w:sz w:val="21"/>
          <w:szCs w:val="21"/>
        </w:rPr>
        <w:t xml:space="preserve">should you wish </w:t>
      </w:r>
      <w:r w:rsidR="00E157C0">
        <w:rPr>
          <w:b/>
          <w:sz w:val="21"/>
          <w:szCs w:val="21"/>
        </w:rPr>
        <w:t xml:space="preserve">to sit down with some of our Board </w:t>
      </w:r>
      <w:r w:rsidR="00194204">
        <w:rPr>
          <w:b/>
          <w:sz w:val="21"/>
          <w:szCs w:val="21"/>
        </w:rPr>
        <w:t>of Trustees</w:t>
      </w:r>
      <w:r w:rsidR="00E157C0">
        <w:rPr>
          <w:b/>
          <w:sz w:val="21"/>
          <w:szCs w:val="21"/>
        </w:rPr>
        <w:t xml:space="preserve"> for further </w:t>
      </w:r>
      <w:r w:rsidR="00194204">
        <w:rPr>
          <w:b/>
          <w:sz w:val="21"/>
          <w:szCs w:val="21"/>
        </w:rPr>
        <w:t xml:space="preserve">one on one </w:t>
      </w:r>
      <w:r w:rsidR="00E157C0">
        <w:rPr>
          <w:b/>
          <w:sz w:val="21"/>
          <w:szCs w:val="21"/>
        </w:rPr>
        <w:t>discussions.</w:t>
      </w:r>
    </w:p>
    <w:p w:rsidR="00677208" w:rsidRDefault="00677208" w:rsidP="00677208">
      <w:pPr>
        <w:pStyle w:val="NoSpacing"/>
        <w:jc w:val="both"/>
        <w:rPr>
          <w:b/>
        </w:rPr>
      </w:pPr>
    </w:p>
    <w:p w:rsidR="00677208" w:rsidRDefault="00677208" w:rsidP="00677208">
      <w:pPr>
        <w:pStyle w:val="NoSpacing"/>
        <w:jc w:val="both"/>
        <w:rPr>
          <w:rFonts w:asciiTheme="majorHAnsi" w:hAnsiTheme="majorHAnsi" w:cs="Garamond"/>
          <w:b/>
          <w:sz w:val="32"/>
          <w:szCs w:val="32"/>
        </w:rPr>
      </w:pPr>
      <w:r>
        <w:rPr>
          <w:b/>
        </w:rPr>
        <w:t>And THANK YOU</w:t>
      </w:r>
    </w:p>
    <w:p w:rsidR="00677208" w:rsidRDefault="00677208" w:rsidP="00677208">
      <w:pPr>
        <w:pStyle w:val="NoSpacing"/>
        <w:tabs>
          <w:tab w:val="right" w:pos="7920"/>
        </w:tabs>
        <w:jc w:val="both"/>
      </w:pPr>
    </w:p>
    <w:p w:rsidR="00C44FA3" w:rsidRDefault="00C44FA3" w:rsidP="009053C7">
      <w:pPr>
        <w:pStyle w:val="NoSpacing"/>
        <w:tabs>
          <w:tab w:val="right" w:pos="7920"/>
        </w:tabs>
        <w:jc w:val="both"/>
      </w:pPr>
    </w:p>
    <w:p w:rsidR="00F71F4F" w:rsidRDefault="00F71F4F" w:rsidP="00E86503">
      <w:pPr>
        <w:pStyle w:val="NoSpacing"/>
      </w:pPr>
    </w:p>
    <w:p w:rsidR="00C87976" w:rsidRPr="000354A1" w:rsidRDefault="00C87976" w:rsidP="0063289A">
      <w:pPr>
        <w:pStyle w:val="NoSpacing"/>
        <w:jc w:val="both"/>
      </w:pPr>
    </w:p>
    <w:sectPr w:rsidR="00C87976" w:rsidRPr="000354A1" w:rsidSect="00054558">
      <w:footerReference w:type="default" r:id="rId13"/>
      <w:headerReference w:type="first" r:id="rId14"/>
      <w:footerReference w:type="first" r:id="rId15"/>
      <w:pgSz w:w="12240" w:h="15840"/>
      <w:pgMar w:top="810" w:right="144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96" w:rsidRDefault="00052896" w:rsidP="00B60974">
      <w:pPr>
        <w:spacing w:after="0" w:line="240" w:lineRule="auto"/>
      </w:pPr>
      <w:r>
        <w:separator/>
      </w:r>
    </w:p>
  </w:endnote>
  <w:endnote w:type="continuationSeparator" w:id="0">
    <w:p w:rsidR="00052896" w:rsidRDefault="00052896" w:rsidP="00B60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thelas-Bold">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45683"/>
      <w:docPartObj>
        <w:docPartGallery w:val="Page Numbers (Bottom of Page)"/>
        <w:docPartUnique/>
      </w:docPartObj>
    </w:sdtPr>
    <w:sdtEndPr>
      <w:rPr>
        <w:noProof/>
      </w:rPr>
    </w:sdtEndPr>
    <w:sdtContent>
      <w:p w:rsidR="00F65405" w:rsidRDefault="00F65405">
        <w:pPr>
          <w:pStyle w:val="Footer"/>
          <w:jc w:val="center"/>
        </w:pPr>
        <w:r>
          <w:fldChar w:fldCharType="begin"/>
        </w:r>
        <w:r>
          <w:instrText xml:space="preserve"> PAGE   \* MERGEFORMAT </w:instrText>
        </w:r>
        <w:r>
          <w:fldChar w:fldCharType="separate"/>
        </w:r>
        <w:r w:rsidR="002D73D8">
          <w:rPr>
            <w:noProof/>
          </w:rPr>
          <w:t>2</w:t>
        </w:r>
        <w:r>
          <w:rPr>
            <w:noProof/>
          </w:rPr>
          <w:fldChar w:fldCharType="end"/>
        </w:r>
      </w:p>
    </w:sdtContent>
  </w:sdt>
  <w:p w:rsidR="0006109E" w:rsidRDefault="00061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783515"/>
      <w:docPartObj>
        <w:docPartGallery w:val="Page Numbers (Bottom of Page)"/>
        <w:docPartUnique/>
      </w:docPartObj>
    </w:sdtPr>
    <w:sdtEndPr>
      <w:rPr>
        <w:noProof/>
      </w:rPr>
    </w:sdtEndPr>
    <w:sdtContent>
      <w:p w:rsidR="00F65405" w:rsidRDefault="00F65405">
        <w:pPr>
          <w:pStyle w:val="Footer"/>
          <w:jc w:val="center"/>
        </w:pPr>
        <w:r>
          <w:fldChar w:fldCharType="begin"/>
        </w:r>
        <w:r>
          <w:instrText xml:space="preserve"> PAGE   \* MERGEFORMAT </w:instrText>
        </w:r>
        <w:r>
          <w:fldChar w:fldCharType="separate"/>
        </w:r>
        <w:r w:rsidR="002D73D8">
          <w:rPr>
            <w:noProof/>
          </w:rPr>
          <w:t>1</w:t>
        </w:r>
        <w:r>
          <w:rPr>
            <w:noProof/>
          </w:rPr>
          <w:fldChar w:fldCharType="end"/>
        </w:r>
      </w:p>
    </w:sdtContent>
  </w:sdt>
  <w:p w:rsidR="0006109E" w:rsidRDefault="0006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96" w:rsidRDefault="00052896" w:rsidP="00B60974">
      <w:pPr>
        <w:spacing w:after="0" w:line="240" w:lineRule="auto"/>
      </w:pPr>
      <w:r>
        <w:separator/>
      </w:r>
    </w:p>
  </w:footnote>
  <w:footnote w:type="continuationSeparator" w:id="0">
    <w:p w:rsidR="00052896" w:rsidRDefault="00052896" w:rsidP="00B60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50" w:rsidRDefault="00E43250">
    <w:pPr>
      <w:pStyle w:val="Header"/>
    </w:pPr>
    <w:r>
      <w:rPr>
        <w:noProof/>
      </w:rPr>
      <w:drawing>
        <wp:inline distT="0" distB="0" distL="0" distR="0" wp14:anchorId="716EAE62" wp14:editId="3E24DC70">
          <wp:extent cx="5943600" cy="12625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625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CB7"/>
    <w:multiLevelType w:val="hybridMultilevel"/>
    <w:tmpl w:val="937C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86CC8"/>
    <w:multiLevelType w:val="hybridMultilevel"/>
    <w:tmpl w:val="E61C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852D4"/>
    <w:multiLevelType w:val="hybridMultilevel"/>
    <w:tmpl w:val="9E00DD22"/>
    <w:lvl w:ilvl="0" w:tplc="85FA5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36FD9"/>
    <w:multiLevelType w:val="hybridMultilevel"/>
    <w:tmpl w:val="3BC2C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B73849"/>
    <w:multiLevelType w:val="hybridMultilevel"/>
    <w:tmpl w:val="D882B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3675A4C"/>
    <w:multiLevelType w:val="hybridMultilevel"/>
    <w:tmpl w:val="26FE6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74EBA"/>
    <w:multiLevelType w:val="hybridMultilevel"/>
    <w:tmpl w:val="089806DC"/>
    <w:lvl w:ilvl="0" w:tplc="04090003">
      <w:start w:val="1"/>
      <w:numFmt w:val="bullet"/>
      <w:lvlText w:val="o"/>
      <w:lvlJc w:val="left"/>
      <w:pPr>
        <w:ind w:left="2203" w:hanging="360"/>
      </w:pPr>
      <w:rPr>
        <w:rFonts w:ascii="Courier New" w:hAnsi="Courier New" w:cs="Courier New"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7">
    <w:nsid w:val="2F260DE8"/>
    <w:multiLevelType w:val="hybridMultilevel"/>
    <w:tmpl w:val="428A0A7E"/>
    <w:lvl w:ilvl="0" w:tplc="85FA5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5221D"/>
    <w:multiLevelType w:val="hybridMultilevel"/>
    <w:tmpl w:val="E092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3635DE"/>
    <w:multiLevelType w:val="hybridMultilevel"/>
    <w:tmpl w:val="9AFE6E18"/>
    <w:lvl w:ilvl="0" w:tplc="08DAD9E4">
      <w:start w:val="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43E30D18"/>
    <w:multiLevelType w:val="hybridMultilevel"/>
    <w:tmpl w:val="2AAA1AE6"/>
    <w:lvl w:ilvl="0" w:tplc="85FA5D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5D66DD"/>
    <w:multiLevelType w:val="hybridMultilevel"/>
    <w:tmpl w:val="EFC29236"/>
    <w:lvl w:ilvl="0" w:tplc="4678D7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8648FA"/>
    <w:multiLevelType w:val="hybridMultilevel"/>
    <w:tmpl w:val="CB0E8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4148AB"/>
    <w:multiLevelType w:val="hybridMultilevel"/>
    <w:tmpl w:val="48206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F49D1"/>
    <w:multiLevelType w:val="hybridMultilevel"/>
    <w:tmpl w:val="16DC7B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023D6F"/>
    <w:multiLevelType w:val="hybridMultilevel"/>
    <w:tmpl w:val="3D9CD7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6C1D1D"/>
    <w:multiLevelType w:val="hybridMultilevel"/>
    <w:tmpl w:val="3E3AC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B13043"/>
    <w:multiLevelType w:val="hybridMultilevel"/>
    <w:tmpl w:val="88D85810"/>
    <w:lvl w:ilvl="0" w:tplc="04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781E7522"/>
    <w:multiLevelType w:val="hybridMultilevel"/>
    <w:tmpl w:val="C2C4617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9">
    <w:nsid w:val="7C703482"/>
    <w:multiLevelType w:val="hybridMultilevel"/>
    <w:tmpl w:val="6010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17"/>
  </w:num>
  <w:num w:numId="5">
    <w:abstractNumId w:val="14"/>
  </w:num>
  <w:num w:numId="6">
    <w:abstractNumId w:val="11"/>
  </w:num>
  <w:num w:numId="7">
    <w:abstractNumId w:val="19"/>
  </w:num>
  <w:num w:numId="8">
    <w:abstractNumId w:val="16"/>
  </w:num>
  <w:num w:numId="9">
    <w:abstractNumId w:val="13"/>
  </w:num>
  <w:num w:numId="10">
    <w:abstractNumId w:val="15"/>
  </w:num>
  <w:num w:numId="11">
    <w:abstractNumId w:val="7"/>
  </w:num>
  <w:num w:numId="12">
    <w:abstractNumId w:val="10"/>
  </w:num>
  <w:num w:numId="13">
    <w:abstractNumId w:val="2"/>
  </w:num>
  <w:num w:numId="14">
    <w:abstractNumId w:val="3"/>
  </w:num>
  <w:num w:numId="15">
    <w:abstractNumId w:val="1"/>
  </w:num>
  <w:num w:numId="16">
    <w:abstractNumId w:val="12"/>
  </w:num>
  <w:num w:numId="17">
    <w:abstractNumId w:val="6"/>
  </w:num>
  <w:num w:numId="18">
    <w:abstractNumId w:val="18"/>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6E"/>
    <w:rsid w:val="00005808"/>
    <w:rsid w:val="00010921"/>
    <w:rsid w:val="00011693"/>
    <w:rsid w:val="000354A1"/>
    <w:rsid w:val="00044263"/>
    <w:rsid w:val="00052896"/>
    <w:rsid w:val="00054558"/>
    <w:rsid w:val="0006109E"/>
    <w:rsid w:val="00061C55"/>
    <w:rsid w:val="00065532"/>
    <w:rsid w:val="00081C6D"/>
    <w:rsid w:val="0008530D"/>
    <w:rsid w:val="00094C46"/>
    <w:rsid w:val="000C216D"/>
    <w:rsid w:val="000C2200"/>
    <w:rsid w:val="000D5E8E"/>
    <w:rsid w:val="000E14F0"/>
    <w:rsid w:val="000E5BB2"/>
    <w:rsid w:val="00101D55"/>
    <w:rsid w:val="0011294D"/>
    <w:rsid w:val="0012744C"/>
    <w:rsid w:val="00142598"/>
    <w:rsid w:val="001478AF"/>
    <w:rsid w:val="001514F1"/>
    <w:rsid w:val="00152A6E"/>
    <w:rsid w:val="001808D2"/>
    <w:rsid w:val="00194204"/>
    <w:rsid w:val="001A1ABE"/>
    <w:rsid w:val="001B241F"/>
    <w:rsid w:val="001B354F"/>
    <w:rsid w:val="001D31CB"/>
    <w:rsid w:val="001E3DA0"/>
    <w:rsid w:val="001F1B7C"/>
    <w:rsid w:val="001F37BC"/>
    <w:rsid w:val="002002A7"/>
    <w:rsid w:val="002173A9"/>
    <w:rsid w:val="00222367"/>
    <w:rsid w:val="00227216"/>
    <w:rsid w:val="00233891"/>
    <w:rsid w:val="0024210F"/>
    <w:rsid w:val="00242BD6"/>
    <w:rsid w:val="00245D6C"/>
    <w:rsid w:val="00273A24"/>
    <w:rsid w:val="00284D4F"/>
    <w:rsid w:val="0028519D"/>
    <w:rsid w:val="002B315A"/>
    <w:rsid w:val="002D33FD"/>
    <w:rsid w:val="002D73D8"/>
    <w:rsid w:val="002E0F75"/>
    <w:rsid w:val="003209F4"/>
    <w:rsid w:val="003436A8"/>
    <w:rsid w:val="003474B5"/>
    <w:rsid w:val="003562B6"/>
    <w:rsid w:val="00362887"/>
    <w:rsid w:val="00362ACC"/>
    <w:rsid w:val="003973A0"/>
    <w:rsid w:val="003D1F6A"/>
    <w:rsid w:val="003D3A85"/>
    <w:rsid w:val="003E1419"/>
    <w:rsid w:val="003E21D7"/>
    <w:rsid w:val="003F4BEE"/>
    <w:rsid w:val="003F78C9"/>
    <w:rsid w:val="003F79A0"/>
    <w:rsid w:val="0040597C"/>
    <w:rsid w:val="004172F5"/>
    <w:rsid w:val="00431F73"/>
    <w:rsid w:val="00456914"/>
    <w:rsid w:val="0046153E"/>
    <w:rsid w:val="00463C8D"/>
    <w:rsid w:val="00466599"/>
    <w:rsid w:val="00467A5E"/>
    <w:rsid w:val="004768E6"/>
    <w:rsid w:val="00484764"/>
    <w:rsid w:val="004A140A"/>
    <w:rsid w:val="004B0C12"/>
    <w:rsid w:val="004B1315"/>
    <w:rsid w:val="004B2F7E"/>
    <w:rsid w:val="004C64BD"/>
    <w:rsid w:val="004D0151"/>
    <w:rsid w:val="004D2313"/>
    <w:rsid w:val="004E3593"/>
    <w:rsid w:val="004E7A00"/>
    <w:rsid w:val="004F61DA"/>
    <w:rsid w:val="005126C6"/>
    <w:rsid w:val="00516145"/>
    <w:rsid w:val="00520BF7"/>
    <w:rsid w:val="005431A3"/>
    <w:rsid w:val="00543668"/>
    <w:rsid w:val="0055580C"/>
    <w:rsid w:val="0056254D"/>
    <w:rsid w:val="005B7243"/>
    <w:rsid w:val="005D78BC"/>
    <w:rsid w:val="00621ABC"/>
    <w:rsid w:val="006276CE"/>
    <w:rsid w:val="0063289A"/>
    <w:rsid w:val="00637732"/>
    <w:rsid w:val="00643ED7"/>
    <w:rsid w:val="00660AB6"/>
    <w:rsid w:val="0067222F"/>
    <w:rsid w:val="006767D9"/>
    <w:rsid w:val="00677208"/>
    <w:rsid w:val="006845AC"/>
    <w:rsid w:val="00692667"/>
    <w:rsid w:val="006A5F5E"/>
    <w:rsid w:val="006B161B"/>
    <w:rsid w:val="006D68F5"/>
    <w:rsid w:val="006D6CF1"/>
    <w:rsid w:val="006F5D17"/>
    <w:rsid w:val="0071495C"/>
    <w:rsid w:val="00716C84"/>
    <w:rsid w:val="007201AF"/>
    <w:rsid w:val="00724A5E"/>
    <w:rsid w:val="00745B08"/>
    <w:rsid w:val="00764A17"/>
    <w:rsid w:val="007A5BE6"/>
    <w:rsid w:val="007A7628"/>
    <w:rsid w:val="007B71A9"/>
    <w:rsid w:val="007C05A8"/>
    <w:rsid w:val="007C4264"/>
    <w:rsid w:val="007D24AE"/>
    <w:rsid w:val="007E0F1E"/>
    <w:rsid w:val="00812450"/>
    <w:rsid w:val="00890EBD"/>
    <w:rsid w:val="0089555A"/>
    <w:rsid w:val="008C179C"/>
    <w:rsid w:val="008C4F3C"/>
    <w:rsid w:val="008D7AB7"/>
    <w:rsid w:val="008E1C54"/>
    <w:rsid w:val="009031A8"/>
    <w:rsid w:val="009053C7"/>
    <w:rsid w:val="009214B9"/>
    <w:rsid w:val="009410B9"/>
    <w:rsid w:val="00956BAB"/>
    <w:rsid w:val="00961AF0"/>
    <w:rsid w:val="0096570A"/>
    <w:rsid w:val="00992F14"/>
    <w:rsid w:val="009A3A16"/>
    <w:rsid w:val="009A401B"/>
    <w:rsid w:val="009B7416"/>
    <w:rsid w:val="009D73FE"/>
    <w:rsid w:val="00A00A75"/>
    <w:rsid w:val="00A161A6"/>
    <w:rsid w:val="00A30D6B"/>
    <w:rsid w:val="00A675D5"/>
    <w:rsid w:val="00A8583F"/>
    <w:rsid w:val="00A865DD"/>
    <w:rsid w:val="00A966E8"/>
    <w:rsid w:val="00AB0CB0"/>
    <w:rsid w:val="00AB6E8D"/>
    <w:rsid w:val="00AC0F57"/>
    <w:rsid w:val="00AE6D5C"/>
    <w:rsid w:val="00B06B95"/>
    <w:rsid w:val="00B11B6C"/>
    <w:rsid w:val="00B12B81"/>
    <w:rsid w:val="00B243C7"/>
    <w:rsid w:val="00B41FAB"/>
    <w:rsid w:val="00B42F8A"/>
    <w:rsid w:val="00B46BB2"/>
    <w:rsid w:val="00B473A1"/>
    <w:rsid w:val="00B53419"/>
    <w:rsid w:val="00B60974"/>
    <w:rsid w:val="00B7607C"/>
    <w:rsid w:val="00B772BE"/>
    <w:rsid w:val="00B80DE7"/>
    <w:rsid w:val="00B84624"/>
    <w:rsid w:val="00B85D13"/>
    <w:rsid w:val="00C12C54"/>
    <w:rsid w:val="00C2303C"/>
    <w:rsid w:val="00C361E3"/>
    <w:rsid w:val="00C44FA3"/>
    <w:rsid w:val="00C5367D"/>
    <w:rsid w:val="00C56384"/>
    <w:rsid w:val="00C56992"/>
    <w:rsid w:val="00C5777F"/>
    <w:rsid w:val="00C62DF7"/>
    <w:rsid w:val="00C7447C"/>
    <w:rsid w:val="00C86C28"/>
    <w:rsid w:val="00C87976"/>
    <w:rsid w:val="00C91C5E"/>
    <w:rsid w:val="00C94E58"/>
    <w:rsid w:val="00C96FD5"/>
    <w:rsid w:val="00CC11B7"/>
    <w:rsid w:val="00CE5AE0"/>
    <w:rsid w:val="00CF1364"/>
    <w:rsid w:val="00D137C0"/>
    <w:rsid w:val="00D1642A"/>
    <w:rsid w:val="00D17AF0"/>
    <w:rsid w:val="00D22968"/>
    <w:rsid w:val="00D3445B"/>
    <w:rsid w:val="00D36F8A"/>
    <w:rsid w:val="00D4135C"/>
    <w:rsid w:val="00D41FEA"/>
    <w:rsid w:val="00D64CDF"/>
    <w:rsid w:val="00D66E59"/>
    <w:rsid w:val="00D81940"/>
    <w:rsid w:val="00D83A4E"/>
    <w:rsid w:val="00D84C4E"/>
    <w:rsid w:val="00D9279D"/>
    <w:rsid w:val="00D92EA9"/>
    <w:rsid w:val="00DA3F5D"/>
    <w:rsid w:val="00DA6D57"/>
    <w:rsid w:val="00E03594"/>
    <w:rsid w:val="00E11DBC"/>
    <w:rsid w:val="00E12F22"/>
    <w:rsid w:val="00E14A4D"/>
    <w:rsid w:val="00E157C0"/>
    <w:rsid w:val="00E1647A"/>
    <w:rsid w:val="00E23D86"/>
    <w:rsid w:val="00E25603"/>
    <w:rsid w:val="00E27468"/>
    <w:rsid w:val="00E3288D"/>
    <w:rsid w:val="00E43250"/>
    <w:rsid w:val="00E55B40"/>
    <w:rsid w:val="00E60AAA"/>
    <w:rsid w:val="00E64440"/>
    <w:rsid w:val="00E74BAD"/>
    <w:rsid w:val="00E75B74"/>
    <w:rsid w:val="00E840ED"/>
    <w:rsid w:val="00E84813"/>
    <w:rsid w:val="00E86503"/>
    <w:rsid w:val="00EA2FD6"/>
    <w:rsid w:val="00EB6C27"/>
    <w:rsid w:val="00EF5FBE"/>
    <w:rsid w:val="00F0140F"/>
    <w:rsid w:val="00F059B9"/>
    <w:rsid w:val="00F10BDA"/>
    <w:rsid w:val="00F17EF6"/>
    <w:rsid w:val="00F23CF9"/>
    <w:rsid w:val="00F5040C"/>
    <w:rsid w:val="00F50FD7"/>
    <w:rsid w:val="00F65405"/>
    <w:rsid w:val="00F71F4F"/>
    <w:rsid w:val="00F72E23"/>
    <w:rsid w:val="00F818C9"/>
    <w:rsid w:val="00F878FC"/>
    <w:rsid w:val="00FA2DFF"/>
    <w:rsid w:val="00FA53BA"/>
    <w:rsid w:val="00FA56A7"/>
    <w:rsid w:val="00FB2F6E"/>
    <w:rsid w:val="00FC7AFA"/>
    <w:rsid w:val="00FE5F1D"/>
    <w:rsid w:val="00FF2941"/>
    <w:rsid w:val="00FF3B20"/>
    <w:rsid w:val="00FF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A6E"/>
    <w:rPr>
      <w:rFonts w:ascii="Tahoma" w:hAnsi="Tahoma" w:cs="Tahoma"/>
      <w:sz w:val="16"/>
      <w:szCs w:val="16"/>
    </w:rPr>
  </w:style>
  <w:style w:type="paragraph" w:styleId="Header">
    <w:name w:val="header"/>
    <w:basedOn w:val="Normal"/>
    <w:link w:val="HeaderChar"/>
    <w:uiPriority w:val="99"/>
    <w:unhideWhenUsed/>
    <w:rsid w:val="00B60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74"/>
  </w:style>
  <w:style w:type="paragraph" w:styleId="Footer">
    <w:name w:val="footer"/>
    <w:basedOn w:val="Normal"/>
    <w:link w:val="FooterChar"/>
    <w:uiPriority w:val="99"/>
    <w:unhideWhenUsed/>
    <w:rsid w:val="00B60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74"/>
  </w:style>
  <w:style w:type="paragraph" w:styleId="NoSpacing">
    <w:name w:val="No Spacing"/>
    <w:uiPriority w:val="1"/>
    <w:qFormat/>
    <w:rsid w:val="00B60974"/>
    <w:pPr>
      <w:spacing w:after="0" w:line="240" w:lineRule="auto"/>
    </w:pPr>
  </w:style>
  <w:style w:type="paragraph" w:styleId="ListParagraph">
    <w:name w:val="List Paragraph"/>
    <w:basedOn w:val="Normal"/>
    <w:uiPriority w:val="34"/>
    <w:qFormat/>
    <w:rsid w:val="00242BD6"/>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242BD6"/>
    <w:rPr>
      <w:color w:val="0000FF"/>
      <w:u w:val="single"/>
    </w:rPr>
  </w:style>
  <w:style w:type="paragraph" w:customStyle="1" w:styleId="Body">
    <w:name w:val="Body"/>
    <w:rsid w:val="004172F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A6E"/>
    <w:rPr>
      <w:rFonts w:ascii="Tahoma" w:hAnsi="Tahoma" w:cs="Tahoma"/>
      <w:sz w:val="16"/>
      <w:szCs w:val="16"/>
    </w:rPr>
  </w:style>
  <w:style w:type="paragraph" w:styleId="Header">
    <w:name w:val="header"/>
    <w:basedOn w:val="Normal"/>
    <w:link w:val="HeaderChar"/>
    <w:uiPriority w:val="99"/>
    <w:unhideWhenUsed/>
    <w:rsid w:val="00B60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974"/>
  </w:style>
  <w:style w:type="paragraph" w:styleId="Footer">
    <w:name w:val="footer"/>
    <w:basedOn w:val="Normal"/>
    <w:link w:val="FooterChar"/>
    <w:uiPriority w:val="99"/>
    <w:unhideWhenUsed/>
    <w:rsid w:val="00B60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974"/>
  </w:style>
  <w:style w:type="paragraph" w:styleId="NoSpacing">
    <w:name w:val="No Spacing"/>
    <w:uiPriority w:val="1"/>
    <w:qFormat/>
    <w:rsid w:val="00B60974"/>
    <w:pPr>
      <w:spacing w:after="0" w:line="240" w:lineRule="auto"/>
    </w:pPr>
  </w:style>
  <w:style w:type="paragraph" w:styleId="ListParagraph">
    <w:name w:val="List Paragraph"/>
    <w:basedOn w:val="Normal"/>
    <w:uiPriority w:val="34"/>
    <w:qFormat/>
    <w:rsid w:val="00242BD6"/>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242BD6"/>
    <w:rPr>
      <w:color w:val="0000FF"/>
      <w:u w:val="single"/>
    </w:rPr>
  </w:style>
  <w:style w:type="paragraph" w:customStyle="1" w:styleId="Body">
    <w:name w:val="Body"/>
    <w:rsid w:val="004172F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78999">
      <w:bodyDiv w:val="1"/>
      <w:marLeft w:val="0"/>
      <w:marRight w:val="0"/>
      <w:marTop w:val="0"/>
      <w:marBottom w:val="0"/>
      <w:divBdr>
        <w:top w:val="none" w:sz="0" w:space="0" w:color="auto"/>
        <w:left w:val="none" w:sz="0" w:space="0" w:color="auto"/>
        <w:bottom w:val="none" w:sz="0" w:space="0" w:color="auto"/>
        <w:right w:val="none" w:sz="0" w:space="0" w:color="auto"/>
      </w:divBdr>
    </w:div>
    <w:div w:id="172486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nager@sgf.b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gf.b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15D2E-760B-40AE-AD2C-E4416EA3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1802</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Development</dc:creator>
  <cp:lastModifiedBy>Development</cp:lastModifiedBy>
  <cp:revision>10</cp:revision>
  <cp:lastPrinted>2017-10-17T18:45:00Z</cp:lastPrinted>
  <dcterms:created xsi:type="dcterms:W3CDTF">2017-09-15T16:42:00Z</dcterms:created>
  <dcterms:modified xsi:type="dcterms:W3CDTF">2017-10-24T14:21:00Z</dcterms:modified>
</cp:coreProperties>
</file>